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59884" w14:textId="4F924F5E" w:rsidR="002C37C4" w:rsidRPr="006E073D" w:rsidRDefault="002C37C4" w:rsidP="002C37C4">
      <w:pPr>
        <w:pBdr>
          <w:bottom w:val="single" w:sz="4" w:space="1" w:color="auto"/>
        </w:pBdr>
        <w:spacing w:before="0" w:line="276" w:lineRule="auto"/>
        <w:rPr>
          <w:rFonts w:eastAsia="Calibri" w:cs="FuturaWelsh"/>
          <w:i/>
          <w:color w:val="auto"/>
          <w:lang w:eastAsia="en-GB"/>
        </w:rPr>
      </w:pPr>
      <w:r w:rsidRPr="006E073D">
        <w:rPr>
          <w:rFonts w:eastAsia="Calibri" w:cs="Arial"/>
          <w:b/>
          <w:color w:val="auto"/>
          <w:sz w:val="36"/>
          <w:szCs w:val="36"/>
        </w:rPr>
        <w:t xml:space="preserve">Creative </w:t>
      </w:r>
      <w:r w:rsidR="00546658" w:rsidRPr="006E073D">
        <w:rPr>
          <w:rFonts w:eastAsia="Calibri" w:cs="Arial"/>
          <w:b/>
          <w:color w:val="auto"/>
          <w:sz w:val="36"/>
          <w:szCs w:val="36"/>
        </w:rPr>
        <w:t>l</w:t>
      </w:r>
      <w:r w:rsidRPr="006E073D">
        <w:rPr>
          <w:rFonts w:eastAsia="Calibri" w:cs="Arial"/>
          <w:b/>
          <w:color w:val="auto"/>
          <w:sz w:val="36"/>
          <w:szCs w:val="36"/>
        </w:rPr>
        <w:t xml:space="preserve">earning </w:t>
      </w:r>
      <w:r w:rsidR="00546658" w:rsidRPr="006E073D">
        <w:rPr>
          <w:rFonts w:eastAsia="Calibri" w:cs="Arial"/>
          <w:b/>
          <w:color w:val="auto"/>
          <w:sz w:val="36"/>
          <w:szCs w:val="36"/>
        </w:rPr>
        <w:t>t</w:t>
      </w:r>
      <w:r w:rsidRPr="006E073D">
        <w:rPr>
          <w:rFonts w:eastAsia="Calibri" w:cs="Arial"/>
          <w:b/>
          <w:color w:val="auto"/>
          <w:sz w:val="36"/>
          <w:szCs w:val="36"/>
        </w:rPr>
        <w:t xml:space="preserve">hrough </w:t>
      </w:r>
      <w:r w:rsidR="00546658" w:rsidRPr="006E073D">
        <w:rPr>
          <w:rFonts w:eastAsia="Calibri" w:cs="Arial"/>
          <w:b/>
          <w:color w:val="auto"/>
          <w:sz w:val="36"/>
          <w:szCs w:val="36"/>
        </w:rPr>
        <w:t>t</w:t>
      </w:r>
      <w:r w:rsidRPr="006E073D">
        <w:rPr>
          <w:rFonts w:eastAsia="Calibri" w:cs="Arial"/>
          <w:b/>
          <w:color w:val="auto"/>
          <w:sz w:val="36"/>
          <w:szCs w:val="36"/>
        </w:rPr>
        <w:t xml:space="preserve">he </w:t>
      </w:r>
      <w:r w:rsidR="00546658" w:rsidRPr="006E073D">
        <w:rPr>
          <w:rFonts w:eastAsia="Calibri" w:cs="Arial"/>
          <w:b/>
          <w:color w:val="auto"/>
          <w:sz w:val="36"/>
          <w:szCs w:val="36"/>
        </w:rPr>
        <w:t>a</w:t>
      </w:r>
      <w:r w:rsidRPr="006E073D">
        <w:rPr>
          <w:rFonts w:eastAsia="Calibri" w:cs="Arial"/>
          <w:b/>
          <w:color w:val="auto"/>
          <w:sz w:val="36"/>
          <w:szCs w:val="36"/>
        </w:rPr>
        <w:t xml:space="preserve">rts </w:t>
      </w:r>
      <w:r w:rsidRPr="006E073D">
        <w:rPr>
          <w:rFonts w:eastAsia="Calibri" w:cs="Arial"/>
          <w:b/>
          <w:color w:val="auto"/>
          <w:sz w:val="36"/>
          <w:szCs w:val="36"/>
        </w:rPr>
        <w:br/>
        <w:t>Video Content Brief</w:t>
      </w:r>
    </w:p>
    <w:p w14:paraId="3CC8BF45" w14:textId="77777777" w:rsidR="002C37C4" w:rsidRPr="006E073D" w:rsidRDefault="002C37C4" w:rsidP="002C37C4">
      <w:pPr>
        <w:spacing w:before="120" w:after="120" w:line="276" w:lineRule="auto"/>
        <w:jc w:val="both"/>
        <w:rPr>
          <w:rFonts w:eastAsia="Times New Roman" w:cs="Arial"/>
          <w:b/>
          <w:bCs/>
          <w:color w:val="auto"/>
          <w:szCs w:val="16"/>
          <w:lang w:eastAsia="en-GB"/>
        </w:rPr>
      </w:pPr>
    </w:p>
    <w:p w14:paraId="7C5E8032" w14:textId="77777777" w:rsidR="002C37C4" w:rsidRPr="006E073D" w:rsidRDefault="002C37C4" w:rsidP="002C37C4">
      <w:pPr>
        <w:numPr>
          <w:ilvl w:val="0"/>
          <w:numId w:val="39"/>
        </w:numPr>
        <w:spacing w:before="0" w:after="200" w:line="276" w:lineRule="auto"/>
        <w:ind w:left="567" w:right="237" w:hanging="567"/>
        <w:rPr>
          <w:rFonts w:eastAsia="Calibri" w:cs="Arial"/>
          <w:b/>
          <w:color w:val="auto"/>
          <w:sz w:val="32"/>
          <w:szCs w:val="32"/>
          <w:lang w:val="cy-GB"/>
        </w:rPr>
      </w:pPr>
      <w:r w:rsidRPr="006E073D">
        <w:rPr>
          <w:rFonts w:eastAsia="Calibri" w:cs="Arial"/>
          <w:b/>
          <w:color w:val="auto"/>
          <w:sz w:val="32"/>
          <w:szCs w:val="32"/>
          <w:lang w:val="cy-GB"/>
        </w:rPr>
        <w:t xml:space="preserve">The </w:t>
      </w:r>
      <w:proofErr w:type="spellStart"/>
      <w:r w:rsidRPr="006E073D">
        <w:rPr>
          <w:rFonts w:eastAsia="Calibri" w:cs="Arial"/>
          <w:b/>
          <w:color w:val="auto"/>
          <w:sz w:val="32"/>
          <w:szCs w:val="32"/>
          <w:lang w:val="cy-GB"/>
        </w:rPr>
        <w:t>Brief</w:t>
      </w:r>
      <w:proofErr w:type="spellEnd"/>
    </w:p>
    <w:p w14:paraId="5068FEF7" w14:textId="77777777" w:rsidR="002C37C4" w:rsidRPr="006E073D" w:rsidRDefault="002C37C4" w:rsidP="002C37C4">
      <w:pPr>
        <w:spacing w:before="120" w:after="120" w:line="276" w:lineRule="auto"/>
        <w:contextualSpacing/>
        <w:rPr>
          <w:rFonts w:eastAsia="Times New Roman" w:cs="Arial"/>
          <w:color w:val="auto"/>
          <w:lang w:eastAsia="en-GB"/>
        </w:rPr>
      </w:pPr>
    </w:p>
    <w:p w14:paraId="46AF934D" w14:textId="7C6ABFB2" w:rsidR="002C37C4" w:rsidRPr="006E073D" w:rsidRDefault="002C37C4" w:rsidP="002C37C4">
      <w:pPr>
        <w:spacing w:before="0" w:after="240" w:line="276" w:lineRule="auto"/>
        <w:rPr>
          <w:rFonts w:eastAsia="Calibri" w:cs="Arial"/>
          <w:color w:val="auto"/>
        </w:rPr>
      </w:pPr>
      <w:r w:rsidRPr="006E073D">
        <w:rPr>
          <w:rFonts w:eastAsia="Calibri" w:cs="Arial"/>
          <w:color w:val="auto"/>
        </w:rPr>
        <w:t xml:space="preserve">Welsh Government and Arts Council of Wales are delighted to announce a second phase of </w:t>
      </w:r>
      <w:hyperlink r:id="rId11" w:history="1">
        <w:r w:rsidRPr="006E073D">
          <w:rPr>
            <w:rStyle w:val="Hyperlink"/>
            <w:rFonts w:eastAsia="Calibri" w:cs="Arial"/>
          </w:rPr>
          <w:t>Creative learning through the arts – an action plan for Wales</w:t>
        </w:r>
      </w:hyperlink>
      <w:r w:rsidRPr="006E073D">
        <w:rPr>
          <w:rFonts w:eastAsia="Calibri" w:cs="Arial"/>
          <w:color w:val="auto"/>
        </w:rPr>
        <w:t>, a ground-breaking programme, which puts art and creativity at the heart of education.</w:t>
      </w:r>
    </w:p>
    <w:p w14:paraId="57334253" w14:textId="7F255CB1" w:rsidR="002C37C4" w:rsidRPr="006E073D" w:rsidRDefault="002C37C4" w:rsidP="002C37C4">
      <w:pPr>
        <w:spacing w:before="0" w:after="240" w:line="276" w:lineRule="auto"/>
        <w:rPr>
          <w:rFonts w:eastAsia="Calibri" w:cs="Arial"/>
          <w:color w:val="auto"/>
        </w:rPr>
      </w:pPr>
      <w:r w:rsidRPr="006E073D">
        <w:rPr>
          <w:rFonts w:eastAsia="Calibri" w:cs="Arial"/>
          <w:color w:val="auto"/>
        </w:rPr>
        <w:t xml:space="preserve">Welsh Government and Arts Council of Wales are jointly funding the additional 2 years which will allow the programme to further engage with schools as they prepare for </w:t>
      </w:r>
      <w:hyperlink r:id="rId12" w:history="1">
        <w:r w:rsidRPr="006E073D">
          <w:rPr>
            <w:rStyle w:val="Hyperlink"/>
            <w:rFonts w:eastAsia="Calibri" w:cs="Arial"/>
          </w:rPr>
          <w:t>Curriculum for Wales 2022</w:t>
        </w:r>
      </w:hyperlink>
      <w:r w:rsidRPr="006E073D">
        <w:rPr>
          <w:rFonts w:eastAsia="Calibri" w:cs="Arial"/>
          <w:color w:val="auto"/>
        </w:rPr>
        <w:t xml:space="preserve">. </w:t>
      </w:r>
    </w:p>
    <w:p w14:paraId="3C305304" w14:textId="0F47A4C4" w:rsidR="008B748A" w:rsidRPr="006E073D" w:rsidRDefault="008B748A" w:rsidP="002C37C4">
      <w:pPr>
        <w:spacing w:before="0" w:after="240" w:line="276" w:lineRule="auto"/>
        <w:rPr>
          <w:rFonts w:eastAsia="Calibri" w:cs="Arial"/>
          <w:color w:val="auto"/>
        </w:rPr>
      </w:pPr>
      <w:r w:rsidRPr="006E073D">
        <w:rPr>
          <w:rFonts w:eastAsia="Calibri" w:cs="Arial"/>
          <w:color w:val="auto"/>
        </w:rPr>
        <w:t xml:space="preserve">Over the past five years, Creative </w:t>
      </w:r>
      <w:r w:rsidR="00546658" w:rsidRPr="006E073D">
        <w:rPr>
          <w:rFonts w:eastAsia="Calibri" w:cs="Arial"/>
          <w:color w:val="auto"/>
        </w:rPr>
        <w:t>l</w:t>
      </w:r>
      <w:r w:rsidRPr="006E073D">
        <w:rPr>
          <w:rFonts w:eastAsia="Calibri" w:cs="Arial"/>
          <w:color w:val="auto"/>
        </w:rPr>
        <w:t xml:space="preserve">earning </w:t>
      </w:r>
      <w:r w:rsidR="00546658" w:rsidRPr="006E073D">
        <w:rPr>
          <w:rFonts w:eastAsia="Calibri" w:cs="Arial"/>
          <w:color w:val="auto"/>
        </w:rPr>
        <w:t>t</w:t>
      </w:r>
      <w:r w:rsidRPr="006E073D">
        <w:rPr>
          <w:rFonts w:eastAsia="Calibri" w:cs="Arial"/>
          <w:color w:val="auto"/>
        </w:rPr>
        <w:t xml:space="preserve">hrough the </w:t>
      </w:r>
      <w:r w:rsidR="00546658" w:rsidRPr="006E073D">
        <w:rPr>
          <w:rFonts w:eastAsia="Calibri" w:cs="Arial"/>
          <w:color w:val="auto"/>
        </w:rPr>
        <w:t>a</w:t>
      </w:r>
      <w:r w:rsidRPr="006E073D">
        <w:rPr>
          <w:rFonts w:eastAsia="Calibri" w:cs="Arial"/>
          <w:color w:val="auto"/>
        </w:rPr>
        <w:t>rts has transformed teaching methods across Wales, with more than 119,000 pupils from 1,200 schools across Wales benefitting from the programme. Phase 2 will allow us to; engage with more schools; harness the knowledge and expertise of the schools already engaged in the Lead Creative Schools Scheme; provide professional development opportunities for teachers and artists; and continue to offer</w:t>
      </w:r>
      <w:r w:rsidR="002C37C4" w:rsidRPr="006E073D">
        <w:rPr>
          <w:rFonts w:eastAsia="Calibri" w:cs="Arial"/>
          <w:color w:val="auto"/>
        </w:rPr>
        <w:t xml:space="preserve"> </w:t>
      </w:r>
      <w:r w:rsidRPr="006E073D">
        <w:rPr>
          <w:rFonts w:eastAsia="Calibri" w:cs="Arial"/>
          <w:color w:val="auto"/>
        </w:rPr>
        <w:t xml:space="preserve">new opportunities for young learners via our Go and See Fund. </w:t>
      </w:r>
    </w:p>
    <w:p w14:paraId="26B90629" w14:textId="38262EE9" w:rsidR="00CD6C33" w:rsidRPr="006E073D" w:rsidRDefault="008B748A" w:rsidP="002C37C4">
      <w:pPr>
        <w:spacing w:before="0" w:after="240" w:line="276" w:lineRule="auto"/>
        <w:rPr>
          <w:rFonts w:eastAsia="Calibri" w:cs="Arial"/>
          <w:color w:val="auto"/>
        </w:rPr>
      </w:pPr>
      <w:r w:rsidRPr="006E073D">
        <w:rPr>
          <w:rFonts w:eastAsia="Calibri" w:cs="Arial"/>
          <w:color w:val="auto"/>
        </w:rPr>
        <w:t xml:space="preserve">We are </w:t>
      </w:r>
      <w:r w:rsidR="002C37C4" w:rsidRPr="006E073D">
        <w:rPr>
          <w:rFonts w:eastAsia="Calibri" w:cs="Arial"/>
          <w:color w:val="auto"/>
        </w:rPr>
        <w:t>looking to work with a video production company to</w:t>
      </w:r>
      <w:r w:rsidRPr="006E073D">
        <w:rPr>
          <w:rFonts w:eastAsia="Calibri" w:cs="Arial"/>
          <w:color w:val="auto"/>
        </w:rPr>
        <w:t xml:space="preserve"> capture the</w:t>
      </w:r>
      <w:r w:rsidR="00B83AFE" w:rsidRPr="006E073D">
        <w:rPr>
          <w:rFonts w:eastAsia="Calibri" w:cs="Arial"/>
          <w:color w:val="auto"/>
        </w:rPr>
        <w:t xml:space="preserve"> offer of the</w:t>
      </w:r>
      <w:r w:rsidRPr="006E073D">
        <w:rPr>
          <w:rFonts w:eastAsia="Calibri" w:cs="Arial"/>
          <w:color w:val="auto"/>
        </w:rPr>
        <w:t xml:space="preserve"> ground</w:t>
      </w:r>
      <w:r w:rsidR="00CD6C33" w:rsidRPr="006E073D">
        <w:rPr>
          <w:rFonts w:eastAsia="Calibri" w:cs="Arial"/>
          <w:color w:val="auto"/>
        </w:rPr>
        <w:t>-</w:t>
      </w:r>
      <w:r w:rsidRPr="006E073D">
        <w:rPr>
          <w:rFonts w:eastAsia="Calibri" w:cs="Arial"/>
          <w:color w:val="auto"/>
        </w:rPr>
        <w:t xml:space="preserve">breaking Creative </w:t>
      </w:r>
      <w:r w:rsidR="00546658" w:rsidRPr="006E073D">
        <w:rPr>
          <w:rFonts w:eastAsia="Calibri" w:cs="Arial"/>
          <w:color w:val="auto"/>
        </w:rPr>
        <w:t>l</w:t>
      </w:r>
      <w:r w:rsidRPr="006E073D">
        <w:rPr>
          <w:rFonts w:eastAsia="Calibri" w:cs="Arial"/>
          <w:color w:val="auto"/>
        </w:rPr>
        <w:t xml:space="preserve">earning </w:t>
      </w:r>
      <w:r w:rsidR="00546658" w:rsidRPr="006E073D">
        <w:rPr>
          <w:rFonts w:eastAsia="Calibri" w:cs="Arial"/>
          <w:color w:val="auto"/>
        </w:rPr>
        <w:t>t</w:t>
      </w:r>
      <w:r w:rsidRPr="006E073D">
        <w:rPr>
          <w:rFonts w:eastAsia="Calibri" w:cs="Arial"/>
          <w:color w:val="auto"/>
        </w:rPr>
        <w:t xml:space="preserve">hrough the </w:t>
      </w:r>
      <w:r w:rsidR="00546658" w:rsidRPr="006E073D">
        <w:rPr>
          <w:rFonts w:eastAsia="Calibri" w:cs="Arial"/>
          <w:color w:val="auto"/>
        </w:rPr>
        <w:t>a</w:t>
      </w:r>
      <w:r w:rsidRPr="006E073D">
        <w:rPr>
          <w:rFonts w:eastAsia="Calibri" w:cs="Arial"/>
          <w:color w:val="auto"/>
        </w:rPr>
        <w:t xml:space="preserve">rts </w:t>
      </w:r>
      <w:r w:rsidR="00B83AFE" w:rsidRPr="006E073D">
        <w:rPr>
          <w:rFonts w:eastAsia="Calibri" w:cs="Arial"/>
          <w:color w:val="auto"/>
        </w:rPr>
        <w:t>programme</w:t>
      </w:r>
      <w:r w:rsidRPr="006E073D">
        <w:rPr>
          <w:rFonts w:eastAsia="Calibri" w:cs="Arial"/>
          <w:color w:val="auto"/>
        </w:rPr>
        <w:t xml:space="preserve">.  There are two distinct </w:t>
      </w:r>
      <w:r w:rsidR="00CD6C33" w:rsidRPr="006E073D">
        <w:rPr>
          <w:rFonts w:eastAsia="Calibri" w:cs="Arial"/>
          <w:color w:val="auto"/>
        </w:rPr>
        <w:t xml:space="preserve">purposes within this: </w:t>
      </w:r>
    </w:p>
    <w:p w14:paraId="66A9805C" w14:textId="16FF8F31" w:rsidR="00CD6C33" w:rsidRPr="006E073D" w:rsidRDefault="00CD6C33" w:rsidP="00CD6C33">
      <w:pPr>
        <w:pStyle w:val="ListParagraph"/>
        <w:numPr>
          <w:ilvl w:val="0"/>
          <w:numId w:val="49"/>
        </w:numPr>
        <w:spacing w:before="0" w:after="240" w:line="276" w:lineRule="auto"/>
        <w:rPr>
          <w:rFonts w:eastAsia="Calibri" w:cs="Arial"/>
          <w:color w:val="auto"/>
        </w:rPr>
      </w:pPr>
      <w:r w:rsidRPr="006E073D">
        <w:rPr>
          <w:rFonts w:eastAsia="Calibri" w:cs="Arial"/>
          <w:color w:val="auto"/>
        </w:rPr>
        <w:t>S</w:t>
      </w:r>
      <w:r w:rsidR="002C37C4" w:rsidRPr="006E073D">
        <w:rPr>
          <w:rFonts w:eastAsia="Calibri" w:cs="Arial"/>
          <w:color w:val="auto"/>
        </w:rPr>
        <w:t xml:space="preserve">upport the promotion of Phase 2 of Creative </w:t>
      </w:r>
      <w:r w:rsidR="00546658" w:rsidRPr="006E073D">
        <w:rPr>
          <w:rFonts w:eastAsia="Calibri" w:cs="Arial"/>
          <w:color w:val="auto"/>
        </w:rPr>
        <w:t>l</w:t>
      </w:r>
      <w:r w:rsidR="002C37C4" w:rsidRPr="006E073D">
        <w:rPr>
          <w:rFonts w:eastAsia="Calibri" w:cs="Arial"/>
          <w:color w:val="auto"/>
        </w:rPr>
        <w:t xml:space="preserve">earning </w:t>
      </w:r>
      <w:r w:rsidR="00546658" w:rsidRPr="006E073D">
        <w:rPr>
          <w:rFonts w:eastAsia="Calibri" w:cs="Arial"/>
          <w:color w:val="auto"/>
        </w:rPr>
        <w:t>t</w:t>
      </w:r>
      <w:r w:rsidR="002C37C4" w:rsidRPr="006E073D">
        <w:rPr>
          <w:rFonts w:eastAsia="Calibri" w:cs="Arial"/>
          <w:color w:val="auto"/>
        </w:rPr>
        <w:t xml:space="preserve">hrough </w:t>
      </w:r>
      <w:r w:rsidR="00546658" w:rsidRPr="006E073D">
        <w:rPr>
          <w:rFonts w:eastAsia="Calibri" w:cs="Arial"/>
          <w:color w:val="auto"/>
        </w:rPr>
        <w:t>t</w:t>
      </w:r>
      <w:r w:rsidR="002C37C4" w:rsidRPr="006E073D">
        <w:rPr>
          <w:rFonts w:eastAsia="Calibri" w:cs="Arial"/>
          <w:color w:val="auto"/>
        </w:rPr>
        <w:t xml:space="preserve">he </w:t>
      </w:r>
      <w:r w:rsidR="00546658" w:rsidRPr="006E073D">
        <w:rPr>
          <w:rFonts w:eastAsia="Calibri" w:cs="Arial"/>
          <w:color w:val="auto"/>
        </w:rPr>
        <w:t>a</w:t>
      </w:r>
      <w:r w:rsidR="002C37C4" w:rsidRPr="006E073D">
        <w:rPr>
          <w:rFonts w:eastAsia="Calibri" w:cs="Arial"/>
          <w:color w:val="auto"/>
        </w:rPr>
        <w:t>rts</w:t>
      </w:r>
    </w:p>
    <w:p w14:paraId="33E10176" w14:textId="46C6023B" w:rsidR="00CD6C33" w:rsidRPr="006E073D" w:rsidRDefault="00CD6C33" w:rsidP="00CD6C33">
      <w:pPr>
        <w:pStyle w:val="ListParagraph"/>
        <w:numPr>
          <w:ilvl w:val="0"/>
          <w:numId w:val="49"/>
        </w:numPr>
        <w:spacing w:before="0" w:after="240" w:line="276" w:lineRule="auto"/>
        <w:rPr>
          <w:rFonts w:eastAsia="Calibri" w:cs="Arial"/>
          <w:color w:val="auto"/>
        </w:rPr>
      </w:pPr>
      <w:r w:rsidRPr="006E073D">
        <w:rPr>
          <w:rFonts w:eastAsia="Calibri" w:cs="Arial"/>
          <w:color w:val="auto"/>
        </w:rPr>
        <w:t xml:space="preserve">Promote our work, findings and pedagogy to education stakeholders across Wales and beyond. </w:t>
      </w:r>
    </w:p>
    <w:p w14:paraId="61EFF808" w14:textId="5E8AF9A2" w:rsidR="00762CF4" w:rsidRPr="006E073D" w:rsidRDefault="00762CF4" w:rsidP="00CD6C33">
      <w:pPr>
        <w:spacing w:before="0" w:after="240" w:line="276" w:lineRule="auto"/>
        <w:rPr>
          <w:rFonts w:eastAsia="Calibri" w:cs="Arial"/>
          <w:b/>
          <w:bCs/>
          <w:color w:val="auto"/>
        </w:rPr>
      </w:pPr>
      <w:r w:rsidRPr="006E073D">
        <w:rPr>
          <w:rFonts w:eastAsia="Calibri" w:cs="Arial"/>
          <w:b/>
          <w:bCs/>
          <w:color w:val="auto"/>
        </w:rPr>
        <w:t>Phase 2</w:t>
      </w:r>
      <w:bookmarkStart w:id="0" w:name="_GoBack"/>
      <w:bookmarkEnd w:id="0"/>
    </w:p>
    <w:p w14:paraId="1E64EFDA" w14:textId="7BF9240F" w:rsidR="00762CF4" w:rsidRPr="006E073D" w:rsidRDefault="00E7636C" w:rsidP="00CD6C33">
      <w:pPr>
        <w:spacing w:before="0" w:after="240" w:line="276" w:lineRule="auto"/>
        <w:rPr>
          <w:rFonts w:eastAsia="Calibri" w:cs="Arial"/>
          <w:color w:val="auto"/>
        </w:rPr>
      </w:pPr>
      <w:r w:rsidRPr="006E073D">
        <w:rPr>
          <w:rFonts w:eastAsia="Calibri" w:cs="Arial"/>
          <w:color w:val="auto"/>
        </w:rPr>
        <w:t xml:space="preserve">Lead Creative Schools is a major strand of Creative </w:t>
      </w:r>
      <w:r w:rsidR="00546658" w:rsidRPr="006E073D">
        <w:rPr>
          <w:rFonts w:eastAsia="Calibri" w:cs="Arial"/>
          <w:color w:val="auto"/>
        </w:rPr>
        <w:t>l</w:t>
      </w:r>
      <w:r w:rsidRPr="006E073D">
        <w:rPr>
          <w:rFonts w:eastAsia="Calibri" w:cs="Arial"/>
          <w:color w:val="auto"/>
        </w:rPr>
        <w:t xml:space="preserve">earning </w:t>
      </w:r>
      <w:r w:rsidR="00546658" w:rsidRPr="006E073D">
        <w:rPr>
          <w:rFonts w:eastAsia="Calibri" w:cs="Arial"/>
          <w:color w:val="auto"/>
        </w:rPr>
        <w:t>t</w:t>
      </w:r>
      <w:r w:rsidRPr="006E073D">
        <w:rPr>
          <w:rFonts w:eastAsia="Calibri" w:cs="Arial"/>
          <w:color w:val="auto"/>
        </w:rPr>
        <w:t xml:space="preserve">hrough the </w:t>
      </w:r>
      <w:r w:rsidR="00546658" w:rsidRPr="006E073D">
        <w:rPr>
          <w:rFonts w:eastAsia="Calibri" w:cs="Arial"/>
          <w:color w:val="auto"/>
        </w:rPr>
        <w:t>a</w:t>
      </w:r>
      <w:r w:rsidRPr="006E073D">
        <w:rPr>
          <w:rFonts w:eastAsia="Calibri" w:cs="Arial"/>
          <w:color w:val="auto"/>
        </w:rPr>
        <w:t xml:space="preserve">rts. The scheme has engaged with 604 schools to develop their practice in line with the four purposes of Curriculum for Wales 2022; developing ambitious, capable and confident learners, who are also enterprising, creative contributors prepared with skills for life. The scheme promotes new ways of working in schools using innovative and bespoke programmes of learning, specifically designed to be practical and relevant to schools’ </w:t>
      </w:r>
      <w:r w:rsidR="00546658" w:rsidRPr="006E073D">
        <w:rPr>
          <w:rFonts w:eastAsia="Calibri" w:cs="Arial"/>
          <w:color w:val="auto"/>
        </w:rPr>
        <w:t>real-life</w:t>
      </w:r>
      <w:r w:rsidRPr="006E073D">
        <w:rPr>
          <w:rFonts w:eastAsia="Calibri" w:cs="Arial"/>
          <w:color w:val="auto"/>
        </w:rPr>
        <w:t xml:space="preserve"> curriculum demand. Through the development of the </w:t>
      </w:r>
      <w:r w:rsidR="00546658" w:rsidRPr="006E073D">
        <w:rPr>
          <w:rFonts w:eastAsia="Calibri" w:cs="Arial"/>
          <w:color w:val="auto"/>
        </w:rPr>
        <w:t>S</w:t>
      </w:r>
      <w:r w:rsidRPr="006E073D">
        <w:rPr>
          <w:rFonts w:eastAsia="Calibri" w:cs="Arial"/>
          <w:color w:val="auto"/>
        </w:rPr>
        <w:t xml:space="preserve">cheme schools have been encouraged to work with and support one another, with lead schools sharing best practice, whilst continuing to embed their own creative learning. </w:t>
      </w:r>
      <w:r w:rsidR="00216740" w:rsidRPr="006E073D">
        <w:rPr>
          <w:rFonts w:eastAsia="Calibri" w:cs="Arial"/>
          <w:color w:val="auto"/>
        </w:rPr>
        <w:t xml:space="preserve">Working with the production company we </w:t>
      </w:r>
      <w:r w:rsidRPr="006E073D">
        <w:rPr>
          <w:rFonts w:eastAsia="Calibri" w:cs="Arial"/>
          <w:color w:val="auto"/>
        </w:rPr>
        <w:t xml:space="preserve">want to </w:t>
      </w:r>
      <w:r w:rsidR="00216740" w:rsidRPr="006E073D">
        <w:rPr>
          <w:rFonts w:eastAsia="Calibri" w:cs="Arial"/>
          <w:color w:val="auto"/>
        </w:rPr>
        <w:t xml:space="preserve">bring together existing </w:t>
      </w:r>
      <w:r w:rsidR="00546658" w:rsidRPr="006E073D">
        <w:rPr>
          <w:rFonts w:eastAsia="Calibri" w:cs="Arial"/>
          <w:color w:val="auto"/>
        </w:rPr>
        <w:t>and new content</w:t>
      </w:r>
      <w:r w:rsidR="00216740" w:rsidRPr="006E073D">
        <w:rPr>
          <w:rFonts w:eastAsia="Calibri" w:cs="Arial"/>
          <w:color w:val="auto"/>
        </w:rPr>
        <w:t xml:space="preserve">, to </w:t>
      </w:r>
      <w:r w:rsidRPr="006E073D">
        <w:rPr>
          <w:rFonts w:eastAsia="Calibri" w:cs="Arial"/>
          <w:color w:val="auto"/>
        </w:rPr>
        <w:t xml:space="preserve">promote Lead Creative Schools to further our reach and deepen the knowledge and understanding of creative learning techniques across Wales as schools prepare for Curriculum for Wales 2022. </w:t>
      </w:r>
    </w:p>
    <w:p w14:paraId="2DBEA762" w14:textId="7DCAEAA9" w:rsidR="00216740" w:rsidRPr="006E073D" w:rsidRDefault="00216740" w:rsidP="00CD6C33">
      <w:pPr>
        <w:spacing w:before="0" w:after="240" w:line="276" w:lineRule="auto"/>
        <w:rPr>
          <w:rFonts w:eastAsia="Calibri" w:cs="Arial"/>
          <w:color w:val="auto"/>
        </w:rPr>
      </w:pPr>
      <w:r w:rsidRPr="006E073D">
        <w:rPr>
          <w:rFonts w:eastAsia="Calibri" w:cs="Arial"/>
          <w:color w:val="auto"/>
        </w:rPr>
        <w:lastRenderedPageBreak/>
        <w:t xml:space="preserve">We’re delighted our </w:t>
      </w:r>
      <w:hyperlink r:id="rId13" w:history="1">
        <w:r w:rsidRPr="006E073D">
          <w:rPr>
            <w:rStyle w:val="Hyperlink"/>
            <w:rFonts w:eastAsia="Calibri" w:cs="Arial"/>
          </w:rPr>
          <w:t>Go and See Fund</w:t>
        </w:r>
      </w:hyperlink>
      <w:r w:rsidRPr="006E073D">
        <w:rPr>
          <w:rFonts w:eastAsia="Calibri" w:cs="Arial"/>
          <w:color w:val="auto"/>
        </w:rPr>
        <w:t xml:space="preserve"> will continue to be available to schools across Wales. Since its launch in March 2016, we have awarded over 800 Go and See grants to enable schools to apply for small, one-off grants to fund visits to high-quality arts events in venues across Wales. Visits have included performances, exhibitions, festivals and more! The application process is a simple one and we want to share that message to ensure every school in Wales </w:t>
      </w:r>
      <w:proofErr w:type="gramStart"/>
      <w:r w:rsidRPr="006E073D">
        <w:rPr>
          <w:rFonts w:eastAsia="Calibri" w:cs="Arial"/>
          <w:color w:val="auto"/>
        </w:rPr>
        <w:t>has the opportunity to</w:t>
      </w:r>
      <w:proofErr w:type="gramEnd"/>
      <w:r w:rsidRPr="006E073D">
        <w:rPr>
          <w:rFonts w:eastAsia="Calibri" w:cs="Arial"/>
          <w:color w:val="auto"/>
        </w:rPr>
        <w:t xml:space="preserve"> apply. </w:t>
      </w:r>
    </w:p>
    <w:p w14:paraId="2BD56AE9" w14:textId="4E0B3108" w:rsidR="00CD6C33" w:rsidRPr="006E073D" w:rsidRDefault="00762CF4" w:rsidP="00CD6C33">
      <w:pPr>
        <w:spacing w:before="0" w:after="240" w:line="276" w:lineRule="auto"/>
        <w:rPr>
          <w:rFonts w:eastAsia="Calibri" w:cs="Arial"/>
          <w:b/>
          <w:bCs/>
          <w:color w:val="auto"/>
        </w:rPr>
      </w:pPr>
      <w:r w:rsidRPr="006E073D">
        <w:rPr>
          <w:rFonts w:eastAsia="Calibri" w:cs="Arial"/>
          <w:b/>
          <w:bCs/>
          <w:color w:val="auto"/>
        </w:rPr>
        <w:t>International Promotion</w:t>
      </w:r>
    </w:p>
    <w:p w14:paraId="755CA896" w14:textId="2F937C58" w:rsidR="002C37C4" w:rsidRPr="006E073D" w:rsidRDefault="00CD6C33" w:rsidP="00CD6C33">
      <w:pPr>
        <w:spacing w:before="0" w:after="240" w:line="276" w:lineRule="auto"/>
        <w:rPr>
          <w:rFonts w:eastAsia="Calibri" w:cs="Arial"/>
          <w:color w:val="auto"/>
        </w:rPr>
      </w:pPr>
      <w:r w:rsidRPr="006E073D">
        <w:rPr>
          <w:rFonts w:eastAsia="Calibri" w:cs="Arial"/>
          <w:color w:val="auto"/>
        </w:rPr>
        <w:t xml:space="preserve">Creative </w:t>
      </w:r>
      <w:r w:rsidR="00546658" w:rsidRPr="006E073D">
        <w:rPr>
          <w:rFonts w:eastAsia="Calibri" w:cs="Arial"/>
          <w:color w:val="auto"/>
        </w:rPr>
        <w:t>l</w:t>
      </w:r>
      <w:r w:rsidRPr="006E073D">
        <w:rPr>
          <w:rFonts w:eastAsia="Calibri" w:cs="Arial"/>
          <w:color w:val="auto"/>
        </w:rPr>
        <w:t xml:space="preserve">earning </w:t>
      </w:r>
      <w:r w:rsidR="00546658" w:rsidRPr="006E073D">
        <w:rPr>
          <w:rFonts w:eastAsia="Calibri" w:cs="Arial"/>
          <w:color w:val="auto"/>
        </w:rPr>
        <w:t>t</w:t>
      </w:r>
      <w:r w:rsidRPr="006E073D">
        <w:rPr>
          <w:rFonts w:eastAsia="Calibri" w:cs="Arial"/>
          <w:color w:val="auto"/>
        </w:rPr>
        <w:t xml:space="preserve">hrough the </w:t>
      </w:r>
      <w:r w:rsidR="00546658" w:rsidRPr="006E073D">
        <w:rPr>
          <w:rFonts w:eastAsia="Calibri" w:cs="Arial"/>
          <w:color w:val="auto"/>
        </w:rPr>
        <w:t>a</w:t>
      </w:r>
      <w:r w:rsidRPr="006E073D">
        <w:rPr>
          <w:rFonts w:eastAsia="Calibri" w:cs="Arial"/>
          <w:color w:val="auto"/>
        </w:rPr>
        <w:t xml:space="preserve">rts continues to have an increased international profile. Arts Council of Wales </w:t>
      </w:r>
      <w:r w:rsidR="00762CF4" w:rsidRPr="006E073D">
        <w:rPr>
          <w:rFonts w:eastAsia="Calibri" w:cs="Arial"/>
          <w:color w:val="auto"/>
        </w:rPr>
        <w:t xml:space="preserve">continues to </w:t>
      </w:r>
      <w:r w:rsidRPr="006E073D">
        <w:rPr>
          <w:rFonts w:eastAsia="Calibri" w:cs="Arial"/>
          <w:color w:val="auto"/>
        </w:rPr>
        <w:t xml:space="preserve">represent the programme at conferences, forums, events </w:t>
      </w:r>
      <w:r w:rsidR="00762CF4" w:rsidRPr="006E073D">
        <w:rPr>
          <w:rFonts w:eastAsia="Calibri" w:cs="Arial"/>
          <w:color w:val="auto"/>
        </w:rPr>
        <w:t xml:space="preserve">across the UK and Europe and continues to </w:t>
      </w:r>
      <w:r w:rsidRPr="006E073D">
        <w:rPr>
          <w:rFonts w:eastAsia="Calibri" w:cs="Arial"/>
          <w:color w:val="auto"/>
        </w:rPr>
        <w:t xml:space="preserve">host visits from stakeholders across </w:t>
      </w:r>
      <w:r w:rsidR="00762CF4" w:rsidRPr="006E073D">
        <w:rPr>
          <w:rFonts w:eastAsia="Calibri" w:cs="Arial"/>
          <w:color w:val="auto"/>
        </w:rPr>
        <w:t>the world</w:t>
      </w:r>
      <w:r w:rsidRPr="006E073D">
        <w:rPr>
          <w:rFonts w:eastAsia="Calibri" w:cs="Arial"/>
          <w:color w:val="auto"/>
        </w:rPr>
        <w:t>.</w:t>
      </w:r>
      <w:r w:rsidR="00762CF4" w:rsidRPr="006E073D">
        <w:rPr>
          <w:rFonts w:eastAsia="Calibri" w:cs="Arial"/>
          <w:color w:val="auto"/>
        </w:rPr>
        <w:br/>
      </w:r>
      <w:r w:rsidRPr="006E073D">
        <w:rPr>
          <w:rFonts w:eastAsia="Calibri" w:cs="Arial"/>
          <w:color w:val="auto"/>
        </w:rPr>
        <w:t xml:space="preserve">  </w:t>
      </w:r>
      <w:r w:rsidR="00762CF4" w:rsidRPr="006E073D">
        <w:rPr>
          <w:rFonts w:eastAsia="Calibri" w:cs="Arial"/>
          <w:color w:val="auto"/>
        </w:rPr>
        <w:br/>
        <w:t xml:space="preserve">To date we have a range of existing videos, resources and evaluative information to support with raising the profile of Creative </w:t>
      </w:r>
      <w:r w:rsidR="00546658" w:rsidRPr="006E073D">
        <w:rPr>
          <w:rFonts w:eastAsia="Calibri" w:cs="Arial"/>
          <w:color w:val="auto"/>
        </w:rPr>
        <w:t>l</w:t>
      </w:r>
      <w:r w:rsidR="00762CF4" w:rsidRPr="006E073D">
        <w:rPr>
          <w:rFonts w:eastAsia="Calibri" w:cs="Arial"/>
          <w:color w:val="auto"/>
        </w:rPr>
        <w:t xml:space="preserve">earning </w:t>
      </w:r>
      <w:r w:rsidR="00546658" w:rsidRPr="006E073D">
        <w:rPr>
          <w:rFonts w:eastAsia="Calibri" w:cs="Arial"/>
          <w:color w:val="auto"/>
        </w:rPr>
        <w:t>t</w:t>
      </w:r>
      <w:r w:rsidR="00762CF4" w:rsidRPr="006E073D">
        <w:rPr>
          <w:rFonts w:eastAsia="Calibri" w:cs="Arial"/>
          <w:color w:val="auto"/>
        </w:rPr>
        <w:t xml:space="preserve">hrough the </w:t>
      </w:r>
      <w:r w:rsidR="00546658" w:rsidRPr="006E073D">
        <w:rPr>
          <w:rFonts w:eastAsia="Calibri" w:cs="Arial"/>
          <w:color w:val="auto"/>
        </w:rPr>
        <w:t>a</w:t>
      </w:r>
      <w:r w:rsidR="00762CF4" w:rsidRPr="006E073D">
        <w:rPr>
          <w:rFonts w:eastAsia="Calibri" w:cs="Arial"/>
          <w:color w:val="auto"/>
        </w:rPr>
        <w:t xml:space="preserve">rts. We want to bring these together, capturing the unique selling point of Creative </w:t>
      </w:r>
      <w:r w:rsidR="00546658" w:rsidRPr="006E073D">
        <w:rPr>
          <w:rFonts w:eastAsia="Calibri" w:cs="Arial"/>
          <w:color w:val="auto"/>
        </w:rPr>
        <w:t>l</w:t>
      </w:r>
      <w:r w:rsidR="00762CF4" w:rsidRPr="006E073D">
        <w:rPr>
          <w:rFonts w:eastAsia="Calibri" w:cs="Arial"/>
          <w:color w:val="auto"/>
        </w:rPr>
        <w:t xml:space="preserve">earning </w:t>
      </w:r>
      <w:r w:rsidR="00546658" w:rsidRPr="006E073D">
        <w:rPr>
          <w:rFonts w:eastAsia="Calibri" w:cs="Arial"/>
          <w:color w:val="auto"/>
        </w:rPr>
        <w:t>t</w:t>
      </w:r>
      <w:r w:rsidR="00762CF4" w:rsidRPr="006E073D">
        <w:rPr>
          <w:rFonts w:eastAsia="Calibri" w:cs="Arial"/>
          <w:color w:val="auto"/>
        </w:rPr>
        <w:t xml:space="preserve">hrough the </w:t>
      </w:r>
      <w:r w:rsidR="00546658" w:rsidRPr="006E073D">
        <w:rPr>
          <w:rFonts w:eastAsia="Calibri" w:cs="Arial"/>
          <w:color w:val="auto"/>
        </w:rPr>
        <w:t>a</w:t>
      </w:r>
      <w:r w:rsidR="00762CF4" w:rsidRPr="006E073D">
        <w:rPr>
          <w:rFonts w:eastAsia="Calibri" w:cs="Arial"/>
          <w:color w:val="auto"/>
        </w:rPr>
        <w:t>rts, the creative learning and the pedagogy underpinning our work, to result in a film that will promote the trail-blazing work happening here in Wales.</w:t>
      </w:r>
    </w:p>
    <w:p w14:paraId="42FF17E4" w14:textId="3A9CA75A" w:rsidR="002830C1" w:rsidRPr="006E073D" w:rsidRDefault="00546658" w:rsidP="002C37C4">
      <w:pPr>
        <w:spacing w:before="0" w:after="240" w:line="276" w:lineRule="auto"/>
        <w:rPr>
          <w:rFonts w:eastAsia="Calibri" w:cs="Arial"/>
          <w:color w:val="auto"/>
        </w:rPr>
      </w:pPr>
      <w:r w:rsidRPr="006E073D">
        <w:rPr>
          <w:rFonts w:eastAsia="Calibri" w:cs="Arial"/>
          <w:color w:val="auto"/>
        </w:rPr>
        <w:t>We</w:t>
      </w:r>
      <w:r w:rsidR="00216740" w:rsidRPr="006E073D">
        <w:rPr>
          <w:rFonts w:eastAsia="Calibri" w:cs="Arial"/>
          <w:color w:val="auto"/>
        </w:rPr>
        <w:t xml:space="preserve"> </w:t>
      </w:r>
      <w:r w:rsidR="002C37C4" w:rsidRPr="006E073D">
        <w:rPr>
          <w:rFonts w:eastAsia="Calibri" w:cs="Arial"/>
          <w:color w:val="auto"/>
        </w:rPr>
        <w:t>anticipate</w:t>
      </w:r>
      <w:r w:rsidR="00216740" w:rsidRPr="006E073D">
        <w:rPr>
          <w:rFonts w:eastAsia="Calibri" w:cs="Arial"/>
          <w:color w:val="auto"/>
        </w:rPr>
        <w:t xml:space="preserve"> working collaboratively with the successful company but envisage there will b</w:t>
      </w:r>
      <w:r w:rsidR="002830C1" w:rsidRPr="006E073D">
        <w:rPr>
          <w:rFonts w:eastAsia="Calibri" w:cs="Arial"/>
          <w:color w:val="auto"/>
        </w:rPr>
        <w:t xml:space="preserve">e a suite of four new </w:t>
      </w:r>
      <w:r w:rsidR="005A352D" w:rsidRPr="006E073D">
        <w:rPr>
          <w:rFonts w:eastAsia="Calibri" w:cs="Arial"/>
          <w:color w:val="auto"/>
        </w:rPr>
        <w:t xml:space="preserve">fully </w:t>
      </w:r>
      <w:r w:rsidR="004C4841" w:rsidRPr="006E073D">
        <w:rPr>
          <w:rFonts w:eastAsia="Calibri" w:cs="Arial"/>
          <w:color w:val="auto"/>
        </w:rPr>
        <w:t xml:space="preserve">accessible, </w:t>
      </w:r>
      <w:r w:rsidR="005A352D" w:rsidRPr="006E073D">
        <w:rPr>
          <w:rFonts w:eastAsia="Calibri" w:cs="Arial"/>
          <w:color w:val="auto"/>
        </w:rPr>
        <w:t xml:space="preserve">bilingual </w:t>
      </w:r>
      <w:r w:rsidR="002830C1" w:rsidRPr="006E073D">
        <w:rPr>
          <w:rFonts w:eastAsia="Calibri" w:cs="Arial"/>
          <w:color w:val="auto"/>
        </w:rPr>
        <w:t xml:space="preserve">videos to promote creative learning: </w:t>
      </w:r>
    </w:p>
    <w:p w14:paraId="6E05B60F" w14:textId="3ED923CD" w:rsidR="002830C1" w:rsidRPr="006E073D" w:rsidRDefault="002830C1" w:rsidP="002830C1">
      <w:pPr>
        <w:pStyle w:val="ListParagraph"/>
        <w:numPr>
          <w:ilvl w:val="0"/>
          <w:numId w:val="50"/>
        </w:numPr>
        <w:spacing w:before="0" w:after="240" w:line="276" w:lineRule="auto"/>
        <w:rPr>
          <w:rFonts w:eastAsia="Calibri" w:cs="Arial"/>
          <w:color w:val="auto"/>
        </w:rPr>
      </w:pPr>
      <w:r w:rsidRPr="006E073D">
        <w:rPr>
          <w:rFonts w:eastAsia="Calibri" w:cs="Arial"/>
          <w:color w:val="auto"/>
        </w:rPr>
        <w:t>Phase 2: Lead Creative Schools x 2 films</w:t>
      </w:r>
    </w:p>
    <w:p w14:paraId="37D95E38" w14:textId="77777777" w:rsidR="002830C1" w:rsidRPr="006E073D" w:rsidRDefault="002830C1" w:rsidP="002830C1">
      <w:pPr>
        <w:pStyle w:val="ListParagraph"/>
        <w:numPr>
          <w:ilvl w:val="0"/>
          <w:numId w:val="50"/>
        </w:numPr>
        <w:spacing w:before="0" w:after="240" w:line="276" w:lineRule="auto"/>
        <w:rPr>
          <w:rFonts w:eastAsia="Calibri" w:cs="Arial"/>
          <w:color w:val="auto"/>
        </w:rPr>
      </w:pPr>
      <w:r w:rsidRPr="006E073D">
        <w:rPr>
          <w:rFonts w:eastAsia="Calibri" w:cs="Arial"/>
          <w:color w:val="auto"/>
        </w:rPr>
        <w:t>Phase 2: Go and See Fund x 1 film</w:t>
      </w:r>
    </w:p>
    <w:p w14:paraId="5D992E04" w14:textId="2B3F48A4" w:rsidR="002830C1" w:rsidRPr="006E073D" w:rsidRDefault="002830C1" w:rsidP="002C37C4">
      <w:pPr>
        <w:pStyle w:val="ListParagraph"/>
        <w:numPr>
          <w:ilvl w:val="0"/>
          <w:numId w:val="50"/>
        </w:numPr>
        <w:spacing w:before="0" w:after="240" w:line="276" w:lineRule="auto"/>
        <w:rPr>
          <w:rFonts w:eastAsia="Calibri" w:cs="Arial"/>
          <w:color w:val="auto"/>
        </w:rPr>
      </w:pPr>
      <w:r w:rsidRPr="006E073D">
        <w:rPr>
          <w:rFonts w:eastAsia="Calibri" w:cs="Arial"/>
          <w:color w:val="auto"/>
        </w:rPr>
        <w:t>International Promotion x 1 film</w:t>
      </w:r>
    </w:p>
    <w:p w14:paraId="35D274E6" w14:textId="1884F76F" w:rsidR="002830C1" w:rsidRPr="006E073D" w:rsidRDefault="002830C1" w:rsidP="002830C1">
      <w:pPr>
        <w:spacing w:before="0" w:after="240" w:line="276" w:lineRule="auto"/>
        <w:rPr>
          <w:rFonts w:eastAsia="Calibri" w:cs="Arial"/>
          <w:color w:val="auto"/>
        </w:rPr>
      </w:pPr>
      <w:r w:rsidRPr="006E073D">
        <w:rPr>
          <w:rFonts w:eastAsia="Calibri" w:cs="Arial"/>
          <w:color w:val="auto"/>
        </w:rPr>
        <w:t xml:space="preserve">All four films will need to </w:t>
      </w:r>
      <w:r w:rsidR="005A352D" w:rsidRPr="006E073D">
        <w:rPr>
          <w:rFonts w:eastAsia="Calibri" w:cs="Arial"/>
          <w:color w:val="auto"/>
        </w:rPr>
        <w:t xml:space="preserve">complement our existing resources and </w:t>
      </w:r>
      <w:r w:rsidRPr="006E073D">
        <w:rPr>
          <w:rFonts w:eastAsia="Calibri" w:cs="Arial"/>
          <w:color w:val="auto"/>
        </w:rPr>
        <w:t xml:space="preserve">be suitable for sharing on the Arts Council of Wales website and Welsh Government’s Creative Learning Zone on </w:t>
      </w:r>
      <w:proofErr w:type="spellStart"/>
      <w:r w:rsidRPr="006E073D">
        <w:rPr>
          <w:rFonts w:eastAsia="Calibri" w:cs="Arial"/>
          <w:color w:val="auto"/>
        </w:rPr>
        <w:t>Hwb</w:t>
      </w:r>
      <w:proofErr w:type="spellEnd"/>
      <w:r w:rsidRPr="006E073D">
        <w:rPr>
          <w:rFonts w:eastAsia="Calibri" w:cs="Arial"/>
          <w:color w:val="auto"/>
        </w:rPr>
        <w:t xml:space="preserve">. </w:t>
      </w:r>
    </w:p>
    <w:p w14:paraId="159E8299" w14:textId="77777777" w:rsidR="002C37C4" w:rsidRPr="006E073D" w:rsidRDefault="002C37C4" w:rsidP="002C37C4">
      <w:pPr>
        <w:spacing w:before="120" w:after="120" w:line="276" w:lineRule="auto"/>
        <w:rPr>
          <w:rFonts w:eastAsia="Calibri" w:cs="Times New Roman"/>
          <w:color w:val="auto"/>
          <w:sz w:val="22"/>
          <w:szCs w:val="22"/>
        </w:rPr>
      </w:pPr>
    </w:p>
    <w:p w14:paraId="7D04F7C0" w14:textId="77777777" w:rsidR="002C37C4" w:rsidRPr="006E073D" w:rsidRDefault="002C37C4" w:rsidP="002C37C4">
      <w:pPr>
        <w:numPr>
          <w:ilvl w:val="0"/>
          <w:numId w:val="39"/>
        </w:numPr>
        <w:spacing w:before="0" w:after="200" w:line="276" w:lineRule="auto"/>
        <w:ind w:left="567" w:right="379" w:hanging="567"/>
        <w:rPr>
          <w:rFonts w:eastAsia="Calibri" w:cs="Arial"/>
          <w:b/>
          <w:color w:val="auto"/>
          <w:sz w:val="32"/>
          <w:szCs w:val="32"/>
          <w:lang w:val="cy-GB"/>
        </w:rPr>
      </w:pPr>
      <w:proofErr w:type="spellStart"/>
      <w:r w:rsidRPr="006E073D">
        <w:rPr>
          <w:rFonts w:eastAsia="Calibri" w:cs="Arial"/>
          <w:b/>
          <w:color w:val="auto"/>
          <w:sz w:val="32"/>
          <w:szCs w:val="32"/>
          <w:lang w:val="cy-GB"/>
        </w:rPr>
        <w:t>Background</w:t>
      </w:r>
      <w:proofErr w:type="spellEnd"/>
    </w:p>
    <w:p w14:paraId="42A18E97" w14:textId="77777777" w:rsidR="002C37C4" w:rsidRPr="006E073D" w:rsidRDefault="002C37C4" w:rsidP="002C37C4">
      <w:pPr>
        <w:tabs>
          <w:tab w:val="left" w:pos="5896"/>
        </w:tabs>
        <w:spacing w:before="0" w:line="276" w:lineRule="auto"/>
        <w:contextualSpacing/>
        <w:rPr>
          <w:rFonts w:eastAsia="Times New Roman" w:cs="Times New Roman"/>
          <w:i/>
          <w:color w:val="auto"/>
          <w:sz w:val="22"/>
        </w:rPr>
      </w:pPr>
    </w:p>
    <w:p w14:paraId="4AE80ADA" w14:textId="5B399F17" w:rsidR="002C37C4" w:rsidRPr="006E073D" w:rsidRDefault="002C37C4" w:rsidP="002C37C4">
      <w:pPr>
        <w:spacing w:before="0" w:after="240" w:line="276" w:lineRule="auto"/>
        <w:rPr>
          <w:rFonts w:eastAsia="Calibri" w:cs="Arial"/>
          <w:color w:val="auto"/>
        </w:rPr>
      </w:pPr>
      <w:r w:rsidRPr="006E073D">
        <w:rPr>
          <w:rFonts w:eastAsia="Calibri" w:cs="Arial"/>
          <w:color w:val="auto"/>
        </w:rPr>
        <w:t xml:space="preserve">Creative </w:t>
      </w:r>
      <w:r w:rsidR="00546658" w:rsidRPr="006E073D">
        <w:rPr>
          <w:rFonts w:eastAsia="Calibri" w:cs="Arial"/>
          <w:color w:val="auto"/>
        </w:rPr>
        <w:t>l</w:t>
      </w:r>
      <w:r w:rsidRPr="006E073D">
        <w:rPr>
          <w:rFonts w:eastAsia="Calibri" w:cs="Arial"/>
          <w:color w:val="auto"/>
        </w:rPr>
        <w:t xml:space="preserve">earning </w:t>
      </w:r>
      <w:r w:rsidR="00546658" w:rsidRPr="006E073D">
        <w:rPr>
          <w:rFonts w:eastAsia="Calibri" w:cs="Arial"/>
          <w:color w:val="auto"/>
        </w:rPr>
        <w:t>t</w:t>
      </w:r>
      <w:r w:rsidRPr="006E073D">
        <w:rPr>
          <w:rFonts w:eastAsia="Calibri" w:cs="Arial"/>
          <w:color w:val="auto"/>
        </w:rPr>
        <w:t xml:space="preserve">hrough the </w:t>
      </w:r>
      <w:r w:rsidR="00546658" w:rsidRPr="006E073D">
        <w:rPr>
          <w:rFonts w:eastAsia="Calibri" w:cs="Arial"/>
          <w:color w:val="auto"/>
        </w:rPr>
        <w:t>a</w:t>
      </w:r>
      <w:r w:rsidRPr="006E073D">
        <w:rPr>
          <w:rFonts w:eastAsia="Calibri" w:cs="Arial"/>
          <w:color w:val="auto"/>
        </w:rPr>
        <w:t xml:space="preserve">rts – </w:t>
      </w:r>
      <w:r w:rsidR="00546658" w:rsidRPr="006E073D">
        <w:rPr>
          <w:rFonts w:eastAsia="Calibri" w:cs="Arial"/>
          <w:color w:val="auto"/>
        </w:rPr>
        <w:t>a</w:t>
      </w:r>
      <w:r w:rsidRPr="006E073D">
        <w:rPr>
          <w:rFonts w:eastAsia="Calibri" w:cs="Arial"/>
          <w:color w:val="auto"/>
        </w:rPr>
        <w:t xml:space="preserve">n </w:t>
      </w:r>
      <w:r w:rsidR="00546658" w:rsidRPr="006E073D">
        <w:rPr>
          <w:rFonts w:eastAsia="Calibri" w:cs="Arial"/>
          <w:color w:val="auto"/>
        </w:rPr>
        <w:t>a</w:t>
      </w:r>
      <w:r w:rsidRPr="006E073D">
        <w:rPr>
          <w:rFonts w:eastAsia="Calibri" w:cs="Arial"/>
          <w:color w:val="auto"/>
        </w:rPr>
        <w:t xml:space="preserve">ction </w:t>
      </w:r>
      <w:r w:rsidR="00546658" w:rsidRPr="006E073D">
        <w:rPr>
          <w:rFonts w:eastAsia="Calibri" w:cs="Arial"/>
          <w:color w:val="auto"/>
        </w:rPr>
        <w:t>p</w:t>
      </w:r>
      <w:r w:rsidRPr="006E073D">
        <w:rPr>
          <w:rFonts w:eastAsia="Calibri" w:cs="Arial"/>
          <w:color w:val="auto"/>
        </w:rPr>
        <w:t xml:space="preserve">lan for Wales was published in March 2015 and is jointly funded by Welsh Government and Arts Council of Wales. </w:t>
      </w:r>
      <w:r w:rsidR="002830C1" w:rsidRPr="006E073D">
        <w:rPr>
          <w:rFonts w:eastAsia="Calibri" w:cs="Arial"/>
          <w:color w:val="auto"/>
        </w:rPr>
        <w:t xml:space="preserve">In February 2020 Welsh Government and Arts Council of Wales announced a further two years of funding to support schools as they prepare for Curriculum for Wales 2022. </w:t>
      </w:r>
    </w:p>
    <w:p w14:paraId="4FB6CF29" w14:textId="77777777" w:rsidR="002C37C4" w:rsidRPr="006E073D" w:rsidRDefault="002C37C4" w:rsidP="002C37C4">
      <w:pPr>
        <w:spacing w:before="0" w:after="240" w:line="276" w:lineRule="auto"/>
        <w:rPr>
          <w:rFonts w:eastAsia="Calibri" w:cs="Arial"/>
          <w:color w:val="auto"/>
        </w:rPr>
      </w:pPr>
      <w:r w:rsidRPr="006E073D">
        <w:rPr>
          <w:rFonts w:eastAsia="Calibri" w:cs="Arial"/>
          <w:color w:val="auto"/>
        </w:rPr>
        <w:t xml:space="preserve">The programme has three overarching aims: </w:t>
      </w:r>
    </w:p>
    <w:p w14:paraId="33362F43" w14:textId="77777777" w:rsidR="002C37C4" w:rsidRPr="006E073D" w:rsidRDefault="002C37C4" w:rsidP="002C37C4">
      <w:pPr>
        <w:numPr>
          <w:ilvl w:val="0"/>
          <w:numId w:val="48"/>
        </w:numPr>
        <w:spacing w:before="0" w:after="240" w:line="276" w:lineRule="auto"/>
        <w:rPr>
          <w:rFonts w:eastAsia="Calibri" w:cs="Arial"/>
          <w:color w:val="auto"/>
        </w:rPr>
      </w:pPr>
      <w:r w:rsidRPr="006E073D">
        <w:rPr>
          <w:rFonts w:eastAsia="Calibri" w:cs="Arial"/>
          <w:color w:val="auto"/>
        </w:rPr>
        <w:t xml:space="preserve">To increase and improve arts experiences and opportunities in schools </w:t>
      </w:r>
    </w:p>
    <w:p w14:paraId="40BFEF3D" w14:textId="77777777" w:rsidR="002C37C4" w:rsidRPr="006E073D" w:rsidRDefault="002C37C4" w:rsidP="002C37C4">
      <w:pPr>
        <w:numPr>
          <w:ilvl w:val="0"/>
          <w:numId w:val="48"/>
        </w:numPr>
        <w:spacing w:before="0" w:after="240" w:line="276" w:lineRule="auto"/>
        <w:rPr>
          <w:rFonts w:eastAsia="Calibri" w:cs="Arial"/>
          <w:color w:val="auto"/>
        </w:rPr>
      </w:pPr>
      <w:r w:rsidRPr="006E073D">
        <w:rPr>
          <w:rFonts w:eastAsia="Calibri" w:cs="Arial"/>
          <w:color w:val="auto"/>
        </w:rPr>
        <w:t xml:space="preserve">To improve attainment through creativity </w:t>
      </w:r>
    </w:p>
    <w:p w14:paraId="1E49BF18" w14:textId="77777777" w:rsidR="002C37C4" w:rsidRPr="006E073D" w:rsidRDefault="002C37C4" w:rsidP="002C37C4">
      <w:pPr>
        <w:numPr>
          <w:ilvl w:val="0"/>
          <w:numId w:val="48"/>
        </w:numPr>
        <w:spacing w:before="0" w:after="240" w:line="276" w:lineRule="auto"/>
        <w:rPr>
          <w:rFonts w:eastAsia="Calibri" w:cs="Arial"/>
          <w:color w:val="auto"/>
        </w:rPr>
      </w:pPr>
      <w:r w:rsidRPr="006E073D">
        <w:rPr>
          <w:rFonts w:eastAsia="Calibri" w:cs="Arial"/>
          <w:color w:val="auto"/>
        </w:rPr>
        <w:lastRenderedPageBreak/>
        <w:t>To support teachers and arts practitioners in developing their skills</w:t>
      </w:r>
    </w:p>
    <w:p w14:paraId="0E34BD96" w14:textId="77777777" w:rsidR="002C37C4" w:rsidRPr="006E073D" w:rsidRDefault="002C37C4" w:rsidP="002C37C4">
      <w:pPr>
        <w:spacing w:before="0" w:after="240" w:line="276" w:lineRule="auto"/>
        <w:rPr>
          <w:rFonts w:eastAsia="Calibri" w:cs="Arial"/>
          <w:color w:val="auto"/>
        </w:rPr>
      </w:pPr>
      <w:r w:rsidRPr="006E073D">
        <w:rPr>
          <w:rFonts w:eastAsia="Calibri" w:cs="Arial"/>
          <w:color w:val="auto"/>
        </w:rPr>
        <w:t xml:space="preserve">There are two strands to the programme – </w:t>
      </w:r>
    </w:p>
    <w:p w14:paraId="1859CA02" w14:textId="77777777" w:rsidR="002C37C4" w:rsidRPr="006E073D" w:rsidRDefault="002C37C4" w:rsidP="002C37C4">
      <w:pPr>
        <w:numPr>
          <w:ilvl w:val="0"/>
          <w:numId w:val="47"/>
        </w:numPr>
        <w:spacing w:before="0" w:after="240" w:line="276" w:lineRule="auto"/>
        <w:rPr>
          <w:rFonts w:eastAsia="Calibri" w:cs="Arial"/>
          <w:color w:val="auto"/>
        </w:rPr>
      </w:pPr>
      <w:r w:rsidRPr="006E073D">
        <w:rPr>
          <w:rFonts w:eastAsia="Calibri" w:cs="Arial"/>
          <w:color w:val="auto"/>
        </w:rPr>
        <w:t xml:space="preserve">Lead Creative Schools Scheme </w:t>
      </w:r>
    </w:p>
    <w:p w14:paraId="47A77024" w14:textId="77777777" w:rsidR="002C37C4" w:rsidRPr="006E073D" w:rsidRDefault="002C37C4" w:rsidP="002C37C4">
      <w:pPr>
        <w:numPr>
          <w:ilvl w:val="0"/>
          <w:numId w:val="47"/>
        </w:numPr>
        <w:spacing w:before="0" w:after="240" w:line="276" w:lineRule="auto"/>
        <w:rPr>
          <w:rFonts w:eastAsia="Calibri" w:cs="Arial"/>
          <w:color w:val="auto"/>
        </w:rPr>
      </w:pPr>
      <w:r w:rsidRPr="006E073D">
        <w:rPr>
          <w:rFonts w:eastAsia="Calibri" w:cs="Arial"/>
          <w:color w:val="auto"/>
        </w:rPr>
        <w:t>All-Wales Arts and Education Offer</w:t>
      </w:r>
    </w:p>
    <w:p w14:paraId="7D85DE81" w14:textId="77777777" w:rsidR="002C37C4" w:rsidRPr="006E073D" w:rsidRDefault="002C37C4" w:rsidP="002C37C4">
      <w:pPr>
        <w:spacing w:line="276" w:lineRule="auto"/>
        <w:rPr>
          <w:rFonts w:eastAsia="Times New Roman" w:cs="Times New Roman"/>
          <w:color w:val="auto"/>
        </w:rPr>
      </w:pPr>
      <w:r w:rsidRPr="006E073D">
        <w:rPr>
          <w:rFonts w:eastAsia="Times New Roman" w:cs="Times New Roman"/>
          <w:color w:val="auto"/>
        </w:rPr>
        <w:t xml:space="preserve">The </w:t>
      </w:r>
      <w:r w:rsidRPr="006E073D">
        <w:rPr>
          <w:rFonts w:eastAsia="Times New Roman" w:cs="Times New Roman"/>
          <w:b/>
          <w:bCs/>
          <w:color w:val="auto"/>
        </w:rPr>
        <w:t>Lead Creative Schools Scheme</w:t>
      </w:r>
      <w:r w:rsidRPr="006E073D">
        <w:rPr>
          <w:rFonts w:eastAsia="Times New Roman" w:cs="Times New Roman"/>
          <w:color w:val="auto"/>
        </w:rPr>
        <w:t xml:space="preserve"> aims to promote new ways of working in schools, learning through the arts to provide opportunities to develop an innovative and bespoke programme of learning designed to transform the quality of teaching and learning.</w:t>
      </w:r>
    </w:p>
    <w:p w14:paraId="5FFDC2BC" w14:textId="1997613F" w:rsidR="002C37C4" w:rsidRPr="006E073D" w:rsidRDefault="002C37C4" w:rsidP="002830C1">
      <w:pPr>
        <w:spacing w:line="276" w:lineRule="auto"/>
        <w:rPr>
          <w:rFonts w:eastAsia="Times New Roman" w:cs="Times New Roman"/>
          <w:color w:val="auto"/>
        </w:rPr>
      </w:pPr>
      <w:r w:rsidRPr="006E073D">
        <w:rPr>
          <w:rFonts w:eastAsia="Times New Roman" w:cs="Times New Roman"/>
          <w:color w:val="auto"/>
        </w:rPr>
        <w:t xml:space="preserve">The </w:t>
      </w:r>
      <w:hyperlink r:id="rId14" w:history="1">
        <w:r w:rsidRPr="006E073D">
          <w:rPr>
            <w:rFonts w:eastAsia="Times New Roman" w:cs="Times New Roman"/>
            <w:b/>
            <w:bCs/>
            <w:color w:val="auto"/>
          </w:rPr>
          <w:t>All-Wales Arts and Education Offer</w:t>
        </w:r>
      </w:hyperlink>
      <w:r w:rsidRPr="006E073D">
        <w:rPr>
          <w:rFonts w:eastAsia="Times New Roman" w:cs="Times New Roman"/>
          <w:color w:val="auto"/>
        </w:rPr>
        <w:t xml:space="preserve"> aims to enable schools to draw on the knowledge and practice of artists, arts and cultural organisations to improve and complement teaching across the curriculum. </w:t>
      </w:r>
    </w:p>
    <w:p w14:paraId="2524A06F" w14:textId="58CD1E9F" w:rsidR="002C37C4" w:rsidRPr="006E073D" w:rsidRDefault="002C37C4" w:rsidP="002C37C4">
      <w:pPr>
        <w:tabs>
          <w:tab w:val="left" w:pos="5896"/>
        </w:tabs>
        <w:spacing w:line="276" w:lineRule="auto"/>
        <w:rPr>
          <w:rFonts w:eastAsia="Times New Roman" w:cs="Times New Roman"/>
          <w:color w:val="auto"/>
        </w:rPr>
      </w:pPr>
      <w:r w:rsidRPr="006E073D">
        <w:rPr>
          <w:rFonts w:eastAsia="Times New Roman" w:cs="Times New Roman"/>
          <w:color w:val="auto"/>
        </w:rPr>
        <w:t xml:space="preserve">You find more information about Creative </w:t>
      </w:r>
      <w:r w:rsidR="005A352D" w:rsidRPr="006E073D">
        <w:rPr>
          <w:rFonts w:eastAsia="Times New Roman" w:cs="Times New Roman"/>
          <w:color w:val="auto"/>
        </w:rPr>
        <w:t>l</w:t>
      </w:r>
      <w:r w:rsidRPr="006E073D">
        <w:rPr>
          <w:rFonts w:eastAsia="Times New Roman" w:cs="Times New Roman"/>
          <w:color w:val="auto"/>
        </w:rPr>
        <w:t xml:space="preserve">earning </w:t>
      </w:r>
      <w:r w:rsidR="005A352D" w:rsidRPr="006E073D">
        <w:rPr>
          <w:rFonts w:eastAsia="Times New Roman" w:cs="Times New Roman"/>
          <w:color w:val="auto"/>
        </w:rPr>
        <w:t>t</w:t>
      </w:r>
      <w:r w:rsidRPr="006E073D">
        <w:rPr>
          <w:rFonts w:eastAsia="Times New Roman" w:cs="Times New Roman"/>
          <w:color w:val="auto"/>
        </w:rPr>
        <w:t xml:space="preserve">hrough the </w:t>
      </w:r>
      <w:r w:rsidR="005A352D" w:rsidRPr="006E073D">
        <w:rPr>
          <w:rFonts w:eastAsia="Times New Roman" w:cs="Times New Roman"/>
          <w:color w:val="auto"/>
        </w:rPr>
        <w:t>a</w:t>
      </w:r>
      <w:r w:rsidRPr="006E073D">
        <w:rPr>
          <w:rFonts w:eastAsia="Times New Roman" w:cs="Times New Roman"/>
          <w:color w:val="auto"/>
        </w:rPr>
        <w:t>rts at:</w:t>
      </w:r>
    </w:p>
    <w:p w14:paraId="092B78A7" w14:textId="77777777" w:rsidR="002C37C4" w:rsidRPr="006E073D" w:rsidRDefault="00845B81" w:rsidP="002C37C4">
      <w:pPr>
        <w:tabs>
          <w:tab w:val="left" w:pos="5896"/>
        </w:tabs>
        <w:spacing w:line="276" w:lineRule="auto"/>
        <w:rPr>
          <w:rFonts w:eastAsia="Calibri" w:cs="Times New Roman"/>
          <w:color w:val="auto"/>
        </w:rPr>
      </w:pPr>
      <w:hyperlink r:id="rId15" w:history="1">
        <w:r w:rsidR="002C37C4" w:rsidRPr="006E073D">
          <w:rPr>
            <w:rFonts w:eastAsia="Calibri" w:cs="Times New Roman"/>
            <w:color w:val="auto"/>
            <w:u w:val="single"/>
          </w:rPr>
          <w:t>https://creativelearning.arts.wales/</w:t>
        </w:r>
      </w:hyperlink>
    </w:p>
    <w:p w14:paraId="04B9488F" w14:textId="4004F3DF" w:rsidR="005A352D" w:rsidRPr="006E073D" w:rsidRDefault="00845B81" w:rsidP="002C37C4">
      <w:pPr>
        <w:tabs>
          <w:tab w:val="left" w:pos="5896"/>
        </w:tabs>
        <w:spacing w:before="0" w:line="276" w:lineRule="auto"/>
        <w:contextualSpacing/>
        <w:rPr>
          <w:rFonts w:eastAsia="Times New Roman" w:cs="Times New Roman"/>
          <w:color w:val="auto"/>
        </w:rPr>
      </w:pPr>
      <w:hyperlink r:id="rId16" w:history="1">
        <w:r w:rsidR="002C37C4" w:rsidRPr="006E073D">
          <w:rPr>
            <w:rFonts w:eastAsia="Times New Roman" w:cs="Times New Roman"/>
            <w:color w:val="auto"/>
            <w:u w:val="single"/>
          </w:rPr>
          <w:t>https://hwb.gov.wales/zones/creative-learning/about-us/</w:t>
        </w:r>
      </w:hyperlink>
      <w:r w:rsidR="002C37C4" w:rsidRPr="006E073D">
        <w:rPr>
          <w:rFonts w:eastAsia="Times New Roman" w:cs="Times New Roman"/>
          <w:color w:val="auto"/>
        </w:rPr>
        <w:t xml:space="preserve"> </w:t>
      </w:r>
    </w:p>
    <w:p w14:paraId="190C81D0" w14:textId="6617FE6D" w:rsidR="005A352D" w:rsidRPr="006E073D" w:rsidRDefault="00845B81" w:rsidP="002C37C4">
      <w:pPr>
        <w:tabs>
          <w:tab w:val="left" w:pos="5896"/>
        </w:tabs>
        <w:spacing w:before="0" w:line="276" w:lineRule="auto"/>
        <w:contextualSpacing/>
      </w:pPr>
      <w:hyperlink r:id="rId17" w:history="1">
        <w:r w:rsidR="005A352D" w:rsidRPr="006E073D">
          <w:rPr>
            <w:color w:val="0000FF"/>
            <w:u w:val="single"/>
          </w:rPr>
          <w:t>http://2018.creativelearning.arts.wales/</w:t>
        </w:r>
      </w:hyperlink>
    </w:p>
    <w:p w14:paraId="41888758" w14:textId="77777777" w:rsidR="005A352D" w:rsidRPr="006E073D" w:rsidRDefault="005A352D" w:rsidP="002C37C4">
      <w:pPr>
        <w:tabs>
          <w:tab w:val="left" w:pos="5896"/>
        </w:tabs>
        <w:spacing w:before="0" w:line="276" w:lineRule="auto"/>
        <w:contextualSpacing/>
        <w:rPr>
          <w:rFonts w:eastAsia="Times New Roman" w:cs="Times New Roman"/>
          <w:color w:val="auto"/>
        </w:rPr>
      </w:pPr>
    </w:p>
    <w:p w14:paraId="4138532E" w14:textId="77777777" w:rsidR="005A352D" w:rsidRPr="006E073D" w:rsidRDefault="005A352D" w:rsidP="002C37C4">
      <w:pPr>
        <w:tabs>
          <w:tab w:val="left" w:pos="5896"/>
        </w:tabs>
        <w:spacing w:before="0" w:line="276" w:lineRule="auto"/>
        <w:contextualSpacing/>
        <w:rPr>
          <w:rFonts w:eastAsia="Times New Roman" w:cs="Times New Roman"/>
          <w:color w:val="auto"/>
        </w:rPr>
      </w:pPr>
    </w:p>
    <w:p w14:paraId="3092303C" w14:textId="5CFAFB7A" w:rsidR="005A352D" w:rsidRPr="006E073D" w:rsidRDefault="005A352D" w:rsidP="002C37C4">
      <w:pPr>
        <w:tabs>
          <w:tab w:val="left" w:pos="5896"/>
        </w:tabs>
        <w:spacing w:before="0" w:line="276" w:lineRule="auto"/>
        <w:contextualSpacing/>
        <w:rPr>
          <w:rFonts w:eastAsia="Times New Roman" w:cs="Times New Roman"/>
          <w:color w:val="auto"/>
        </w:rPr>
      </w:pPr>
      <w:r w:rsidRPr="006E073D">
        <w:rPr>
          <w:rFonts w:eastAsia="Times New Roman" w:cs="Times New Roman"/>
          <w:color w:val="auto"/>
        </w:rPr>
        <w:t xml:space="preserve">You can see our existing films at: </w:t>
      </w:r>
    </w:p>
    <w:p w14:paraId="3BE17CFB" w14:textId="77777777" w:rsidR="005A352D" w:rsidRPr="006E073D" w:rsidRDefault="005A352D" w:rsidP="002C37C4">
      <w:pPr>
        <w:tabs>
          <w:tab w:val="left" w:pos="5896"/>
        </w:tabs>
        <w:spacing w:before="0" w:line="276" w:lineRule="auto"/>
        <w:contextualSpacing/>
        <w:rPr>
          <w:b/>
          <w:bCs/>
          <w:color w:val="auto"/>
        </w:rPr>
      </w:pPr>
      <w:r w:rsidRPr="006E073D">
        <w:rPr>
          <w:b/>
          <w:bCs/>
          <w:color w:val="auto"/>
        </w:rPr>
        <w:t xml:space="preserve">Lead Creative Schools: </w:t>
      </w:r>
    </w:p>
    <w:p w14:paraId="76B2E347" w14:textId="77777777" w:rsidR="005A352D" w:rsidRPr="006E073D" w:rsidRDefault="00845B81" w:rsidP="002C37C4">
      <w:pPr>
        <w:tabs>
          <w:tab w:val="left" w:pos="5896"/>
        </w:tabs>
        <w:spacing w:before="0" w:line="276" w:lineRule="auto"/>
        <w:contextualSpacing/>
      </w:pPr>
      <w:hyperlink r:id="rId18" w:history="1">
        <w:r w:rsidR="005A352D" w:rsidRPr="006E073D">
          <w:rPr>
            <w:rStyle w:val="Hyperlink"/>
          </w:rPr>
          <w:t>https://www.youtube.com/playlist?list=PLTp2DYQMt2uOazLp8y2B-854dxzICb6c4</w:t>
        </w:r>
      </w:hyperlink>
      <w:r w:rsidR="005A352D" w:rsidRPr="006E073D">
        <w:rPr>
          <w:color w:val="auto"/>
        </w:rPr>
        <w:t xml:space="preserve"> </w:t>
      </w:r>
      <w:r w:rsidR="005A352D" w:rsidRPr="006E073D">
        <w:rPr>
          <w:color w:val="auto"/>
        </w:rPr>
        <w:br/>
      </w:r>
      <w:hyperlink r:id="rId19" w:history="1">
        <w:r w:rsidR="005A352D" w:rsidRPr="006E073D">
          <w:rPr>
            <w:color w:val="0000FF"/>
            <w:u w:val="single"/>
          </w:rPr>
          <w:t>https://www.youtube.com/watch?v=ZowN8LWI9KI</w:t>
        </w:r>
      </w:hyperlink>
    </w:p>
    <w:p w14:paraId="0388BBFD" w14:textId="77777777" w:rsidR="005A352D" w:rsidRPr="006E073D" w:rsidRDefault="00845B81" w:rsidP="002C37C4">
      <w:pPr>
        <w:tabs>
          <w:tab w:val="left" w:pos="5896"/>
        </w:tabs>
        <w:spacing w:before="0" w:line="276" w:lineRule="auto"/>
        <w:contextualSpacing/>
      </w:pPr>
      <w:hyperlink r:id="rId20" w:history="1">
        <w:r w:rsidR="005A352D" w:rsidRPr="006E073D">
          <w:rPr>
            <w:color w:val="0000FF"/>
            <w:u w:val="single"/>
          </w:rPr>
          <w:t>https://www.youtube.com/watch?v=7FPBY3NF2Os</w:t>
        </w:r>
      </w:hyperlink>
    </w:p>
    <w:p w14:paraId="63C0463A" w14:textId="67594389" w:rsidR="002C37C4" w:rsidRPr="006E073D" w:rsidRDefault="00845B81" w:rsidP="002C37C4">
      <w:pPr>
        <w:tabs>
          <w:tab w:val="left" w:pos="5896"/>
        </w:tabs>
        <w:spacing w:before="0" w:line="276" w:lineRule="auto"/>
        <w:contextualSpacing/>
      </w:pPr>
      <w:hyperlink r:id="rId21" w:history="1">
        <w:r w:rsidR="005A352D" w:rsidRPr="006E073D">
          <w:rPr>
            <w:color w:val="0000FF"/>
            <w:u w:val="single"/>
          </w:rPr>
          <w:t>https://www.youtube.com/watch?v=TrlyAjF0c4w</w:t>
        </w:r>
      </w:hyperlink>
      <w:r w:rsidR="002C37C4" w:rsidRPr="006E073D">
        <w:rPr>
          <w:rFonts w:eastAsia="Calibri" w:cs="Arial"/>
          <w:color w:val="auto"/>
        </w:rPr>
        <w:br/>
      </w:r>
      <w:r w:rsidR="005A352D" w:rsidRPr="006E073D">
        <w:rPr>
          <w:rFonts w:eastAsia="Times New Roman" w:cs="Times New Roman"/>
          <w:b/>
          <w:bCs/>
          <w:iCs/>
          <w:color w:val="auto"/>
        </w:rPr>
        <w:t>Go and See Fund:</w:t>
      </w:r>
    </w:p>
    <w:p w14:paraId="4E2564D6" w14:textId="238E7175" w:rsidR="005A352D" w:rsidRPr="006E073D" w:rsidRDefault="00845B81" w:rsidP="002C37C4">
      <w:pPr>
        <w:tabs>
          <w:tab w:val="left" w:pos="5896"/>
        </w:tabs>
        <w:spacing w:before="0" w:line="276" w:lineRule="auto"/>
        <w:contextualSpacing/>
      </w:pPr>
      <w:hyperlink r:id="rId22" w:history="1">
        <w:r w:rsidR="005A352D" w:rsidRPr="006E073D">
          <w:rPr>
            <w:color w:val="0000FF"/>
            <w:u w:val="single"/>
          </w:rPr>
          <w:t>https://www.youtube.com/watch?v=_xX01Few010</w:t>
        </w:r>
      </w:hyperlink>
      <w:r w:rsidR="005A352D" w:rsidRPr="006E073D">
        <w:t xml:space="preserve"> </w:t>
      </w:r>
    </w:p>
    <w:p w14:paraId="2AA34BD4" w14:textId="77777777" w:rsidR="005A352D" w:rsidRPr="006E073D" w:rsidRDefault="005A352D" w:rsidP="002C37C4">
      <w:pPr>
        <w:tabs>
          <w:tab w:val="left" w:pos="5896"/>
        </w:tabs>
        <w:spacing w:before="0" w:line="276" w:lineRule="auto"/>
        <w:contextualSpacing/>
        <w:rPr>
          <w:rFonts w:eastAsia="Times New Roman" w:cs="Times New Roman"/>
          <w:i/>
          <w:color w:val="auto"/>
        </w:rPr>
      </w:pPr>
    </w:p>
    <w:p w14:paraId="62531BAD" w14:textId="77777777" w:rsidR="002C37C4" w:rsidRPr="006E073D" w:rsidRDefault="002C37C4" w:rsidP="002C37C4">
      <w:pPr>
        <w:tabs>
          <w:tab w:val="left" w:pos="5896"/>
        </w:tabs>
        <w:spacing w:before="0" w:line="276" w:lineRule="auto"/>
        <w:contextualSpacing/>
        <w:rPr>
          <w:rFonts w:eastAsia="Times New Roman" w:cs="Times New Roman"/>
          <w:i/>
          <w:color w:val="auto"/>
          <w:sz w:val="22"/>
        </w:rPr>
      </w:pPr>
    </w:p>
    <w:p w14:paraId="29599850" w14:textId="77777777" w:rsidR="002C37C4" w:rsidRPr="006E073D" w:rsidRDefault="002C37C4" w:rsidP="002C37C4">
      <w:pPr>
        <w:numPr>
          <w:ilvl w:val="0"/>
          <w:numId w:val="39"/>
        </w:numPr>
        <w:spacing w:before="0" w:after="200" w:line="276" w:lineRule="auto"/>
        <w:ind w:left="567" w:right="237" w:hanging="567"/>
        <w:rPr>
          <w:rFonts w:eastAsia="Calibri" w:cs="Arial"/>
          <w:b/>
          <w:color w:val="auto"/>
          <w:sz w:val="32"/>
          <w:szCs w:val="32"/>
          <w:lang w:val="cy-GB"/>
        </w:rPr>
      </w:pPr>
      <w:r w:rsidRPr="006E073D">
        <w:rPr>
          <w:rFonts w:eastAsia="Calibri" w:cs="Arial"/>
          <w:b/>
          <w:color w:val="auto"/>
          <w:sz w:val="32"/>
          <w:szCs w:val="32"/>
        </w:rPr>
        <w:t>Budget</w:t>
      </w:r>
      <w:r w:rsidRPr="006E073D">
        <w:rPr>
          <w:rFonts w:eastAsia="Calibri" w:cs="Arial"/>
          <w:b/>
          <w:color w:val="auto"/>
          <w:sz w:val="32"/>
          <w:szCs w:val="32"/>
          <w:lang w:val="cy-GB"/>
        </w:rPr>
        <w:t xml:space="preserve"> </w:t>
      </w:r>
      <w:proofErr w:type="spellStart"/>
      <w:r w:rsidRPr="006E073D">
        <w:rPr>
          <w:rFonts w:eastAsia="Calibri" w:cs="Arial"/>
          <w:b/>
          <w:color w:val="auto"/>
          <w:sz w:val="32"/>
          <w:szCs w:val="32"/>
          <w:lang w:val="cy-GB"/>
        </w:rPr>
        <w:t>and</w:t>
      </w:r>
      <w:proofErr w:type="spellEnd"/>
      <w:r w:rsidRPr="006E073D">
        <w:rPr>
          <w:rFonts w:eastAsia="Calibri" w:cs="Arial"/>
          <w:b/>
          <w:color w:val="auto"/>
          <w:sz w:val="32"/>
          <w:szCs w:val="32"/>
          <w:lang w:val="cy-GB"/>
        </w:rPr>
        <w:t xml:space="preserve"> </w:t>
      </w:r>
      <w:proofErr w:type="spellStart"/>
      <w:r w:rsidRPr="006E073D">
        <w:rPr>
          <w:rFonts w:eastAsia="Calibri" w:cs="Arial"/>
          <w:b/>
          <w:color w:val="auto"/>
          <w:sz w:val="32"/>
          <w:szCs w:val="32"/>
          <w:lang w:val="cy-GB"/>
        </w:rPr>
        <w:t>Scope</w:t>
      </w:r>
      <w:proofErr w:type="spellEnd"/>
    </w:p>
    <w:p w14:paraId="6D34EE15" w14:textId="77777777" w:rsidR="002C37C4" w:rsidRPr="006E073D" w:rsidRDefault="002C37C4" w:rsidP="002C37C4">
      <w:pPr>
        <w:spacing w:before="120" w:after="120" w:line="276" w:lineRule="auto"/>
        <w:jc w:val="both"/>
        <w:rPr>
          <w:rFonts w:eastAsia="Times New Roman" w:cs="Times New Roman"/>
          <w:color w:val="auto"/>
          <w:szCs w:val="22"/>
          <w:lang w:eastAsia="en-GB"/>
        </w:rPr>
      </w:pPr>
    </w:p>
    <w:p w14:paraId="229E7E3D" w14:textId="4B7CB718" w:rsidR="002C37C4" w:rsidRPr="006E073D" w:rsidRDefault="002C37C4" w:rsidP="002C37C4">
      <w:pPr>
        <w:autoSpaceDE w:val="0"/>
        <w:autoSpaceDN w:val="0"/>
        <w:adjustRightInd w:val="0"/>
        <w:spacing w:before="120" w:after="120" w:line="276" w:lineRule="auto"/>
        <w:jc w:val="both"/>
        <w:rPr>
          <w:rFonts w:eastAsia="Times New Roman" w:cs="Times New Roman"/>
          <w:color w:val="auto"/>
          <w:szCs w:val="22"/>
          <w:lang w:eastAsia="en-GB"/>
        </w:rPr>
      </w:pPr>
      <w:r w:rsidRPr="006E073D">
        <w:rPr>
          <w:rFonts w:eastAsia="Times New Roman" w:cs="Times New Roman"/>
          <w:color w:val="auto"/>
          <w:szCs w:val="22"/>
          <w:lang w:eastAsia="en-GB"/>
        </w:rPr>
        <w:t>We envisage this project costing up to a maximum of £</w:t>
      </w:r>
      <w:r w:rsidR="002830C1" w:rsidRPr="006E073D">
        <w:rPr>
          <w:rFonts w:eastAsia="Times New Roman" w:cs="Times New Roman"/>
          <w:color w:val="auto"/>
          <w:szCs w:val="22"/>
          <w:lang w:eastAsia="en-GB"/>
        </w:rPr>
        <w:t>15</w:t>
      </w:r>
      <w:r w:rsidRPr="006E073D">
        <w:rPr>
          <w:rFonts w:eastAsia="Times New Roman" w:cs="Times New Roman"/>
          <w:color w:val="auto"/>
          <w:szCs w:val="22"/>
          <w:lang w:eastAsia="en-GB"/>
        </w:rPr>
        <w:t xml:space="preserve">,500 inclusive of VAT to include any and all expenses. Please provide us with an inclusive budget breakdown, including any travel costs. The commissioning body for this piece of work is Arts Council of Wales. </w:t>
      </w:r>
    </w:p>
    <w:p w14:paraId="355D9F23" w14:textId="593852BC" w:rsidR="002C37C4" w:rsidRPr="006E073D" w:rsidRDefault="002C37C4" w:rsidP="002C37C4">
      <w:pPr>
        <w:tabs>
          <w:tab w:val="left" w:pos="0"/>
        </w:tabs>
        <w:spacing w:before="120" w:after="120" w:line="276" w:lineRule="auto"/>
        <w:jc w:val="both"/>
        <w:rPr>
          <w:rFonts w:eastAsia="Times New Roman" w:cs="Arial"/>
          <w:color w:val="auto"/>
          <w:lang w:eastAsia="en-GB"/>
        </w:rPr>
      </w:pPr>
      <w:r w:rsidRPr="006E073D">
        <w:rPr>
          <w:rFonts w:eastAsia="Times New Roman" w:cs="Arial"/>
          <w:color w:val="auto"/>
          <w:lang w:eastAsia="en-GB"/>
        </w:rPr>
        <w:t xml:space="preserve">The contract is due to commence </w:t>
      </w:r>
      <w:r w:rsidR="006E073D">
        <w:rPr>
          <w:rFonts w:eastAsia="Times New Roman" w:cs="Arial"/>
          <w:color w:val="auto"/>
          <w:lang w:eastAsia="en-GB"/>
        </w:rPr>
        <w:t>late</w:t>
      </w:r>
      <w:r w:rsidR="006E073D" w:rsidRPr="006E073D">
        <w:rPr>
          <w:rFonts w:eastAsia="Times New Roman" w:cs="Arial"/>
          <w:color w:val="auto"/>
          <w:lang w:eastAsia="en-GB"/>
        </w:rPr>
        <w:t>-Feb</w:t>
      </w:r>
      <w:r w:rsidR="006E073D">
        <w:rPr>
          <w:rFonts w:eastAsia="Times New Roman" w:cs="Arial"/>
          <w:color w:val="auto"/>
          <w:lang w:eastAsia="en-GB"/>
        </w:rPr>
        <w:t>r</w:t>
      </w:r>
      <w:r w:rsidR="006E073D" w:rsidRPr="006E073D">
        <w:rPr>
          <w:rFonts w:eastAsia="Times New Roman" w:cs="Arial"/>
          <w:color w:val="auto"/>
          <w:lang w:eastAsia="en-GB"/>
        </w:rPr>
        <w:t>uary</w:t>
      </w:r>
      <w:r w:rsidRPr="006E073D">
        <w:rPr>
          <w:rFonts w:eastAsia="Times New Roman" w:cs="Arial"/>
          <w:color w:val="auto"/>
          <w:lang w:eastAsia="en-GB"/>
        </w:rPr>
        <w:t xml:space="preserve"> 2020 and conclude </w:t>
      </w:r>
      <w:r w:rsidR="005A352D" w:rsidRPr="006E073D">
        <w:rPr>
          <w:rFonts w:eastAsia="Times New Roman" w:cs="Arial"/>
          <w:color w:val="auto"/>
          <w:lang w:eastAsia="en-GB"/>
        </w:rPr>
        <w:t>30 April</w:t>
      </w:r>
      <w:r w:rsidRPr="006E073D">
        <w:rPr>
          <w:rFonts w:eastAsia="Times New Roman" w:cs="Arial"/>
          <w:color w:val="auto"/>
          <w:lang w:eastAsia="en-GB"/>
        </w:rPr>
        <w:t xml:space="preserve"> 2020. All pricing shall be fixed for that period and inclusive of VAT.</w:t>
      </w:r>
    </w:p>
    <w:p w14:paraId="63AEC54C" w14:textId="77777777" w:rsidR="002C37C4" w:rsidRPr="006E073D" w:rsidRDefault="002C37C4" w:rsidP="002C37C4">
      <w:pPr>
        <w:tabs>
          <w:tab w:val="left" w:pos="794"/>
        </w:tabs>
        <w:spacing w:before="120" w:after="120" w:line="276" w:lineRule="auto"/>
        <w:jc w:val="both"/>
        <w:rPr>
          <w:rFonts w:eastAsia="Times New Roman" w:cs="Arial"/>
          <w:color w:val="auto"/>
          <w:lang w:eastAsia="en-GB"/>
        </w:rPr>
      </w:pPr>
    </w:p>
    <w:p w14:paraId="42D3EEAB" w14:textId="77777777" w:rsidR="002C37C4" w:rsidRPr="006E073D" w:rsidRDefault="002C37C4" w:rsidP="002C37C4">
      <w:pPr>
        <w:numPr>
          <w:ilvl w:val="0"/>
          <w:numId w:val="39"/>
        </w:numPr>
        <w:spacing w:before="0" w:after="200" w:line="276" w:lineRule="auto"/>
        <w:ind w:left="567" w:right="237" w:hanging="567"/>
        <w:rPr>
          <w:rFonts w:eastAsia="Calibri" w:cs="Arial"/>
          <w:b/>
          <w:color w:val="auto"/>
          <w:sz w:val="32"/>
          <w:szCs w:val="32"/>
          <w:lang w:val="cy-GB"/>
        </w:rPr>
      </w:pPr>
      <w:r w:rsidRPr="006E073D">
        <w:rPr>
          <w:rFonts w:eastAsia="Calibri" w:cs="Arial"/>
          <w:b/>
          <w:color w:val="auto"/>
          <w:sz w:val="32"/>
          <w:szCs w:val="32"/>
        </w:rPr>
        <w:t>Timetable</w:t>
      </w:r>
    </w:p>
    <w:p w14:paraId="5777EBD7" w14:textId="086FEA1B" w:rsidR="002C37C4" w:rsidRPr="006E073D" w:rsidRDefault="002C37C4" w:rsidP="002C37C4">
      <w:pPr>
        <w:numPr>
          <w:ilvl w:val="0"/>
          <w:numId w:val="38"/>
        </w:numPr>
        <w:tabs>
          <w:tab w:val="left" w:pos="794"/>
        </w:tabs>
        <w:spacing w:before="120" w:after="120" w:line="276" w:lineRule="auto"/>
        <w:jc w:val="both"/>
        <w:rPr>
          <w:rFonts w:eastAsia="Times New Roman" w:cs="Arial"/>
          <w:iCs/>
          <w:color w:val="auto"/>
          <w:szCs w:val="22"/>
          <w:lang w:eastAsia="en-GB"/>
        </w:rPr>
      </w:pPr>
      <w:r w:rsidRPr="006E073D">
        <w:rPr>
          <w:rFonts w:eastAsia="Times New Roman" w:cs="Arial"/>
          <w:iCs/>
          <w:color w:val="auto"/>
          <w:szCs w:val="22"/>
          <w:lang w:eastAsia="en-GB"/>
        </w:rPr>
        <w:lastRenderedPageBreak/>
        <w:t>Tender Responses back</w:t>
      </w:r>
      <w:r w:rsidRPr="006E073D">
        <w:rPr>
          <w:rFonts w:eastAsia="Times New Roman" w:cs="Arial"/>
          <w:iCs/>
          <w:color w:val="auto"/>
          <w:szCs w:val="22"/>
          <w:lang w:eastAsia="en-GB"/>
        </w:rPr>
        <w:tab/>
        <w:t xml:space="preserve">Midnight </w:t>
      </w:r>
      <w:r w:rsidR="00446884">
        <w:rPr>
          <w:rFonts w:eastAsia="Times New Roman" w:cs="Arial"/>
          <w:iCs/>
          <w:color w:val="auto"/>
          <w:szCs w:val="22"/>
          <w:lang w:eastAsia="en-GB"/>
        </w:rPr>
        <w:t>25 February 2020</w:t>
      </w:r>
    </w:p>
    <w:p w14:paraId="2E9F6927" w14:textId="136AFD50" w:rsidR="002C37C4" w:rsidRPr="006E073D" w:rsidRDefault="002C37C4" w:rsidP="002C37C4">
      <w:pPr>
        <w:numPr>
          <w:ilvl w:val="0"/>
          <w:numId w:val="38"/>
        </w:numPr>
        <w:tabs>
          <w:tab w:val="left" w:pos="794"/>
        </w:tabs>
        <w:spacing w:before="120" w:after="120" w:line="276" w:lineRule="auto"/>
        <w:jc w:val="both"/>
        <w:rPr>
          <w:rFonts w:eastAsia="Times New Roman" w:cs="Arial"/>
          <w:iCs/>
          <w:color w:val="auto"/>
          <w:szCs w:val="22"/>
          <w:lang w:eastAsia="en-GB"/>
        </w:rPr>
      </w:pPr>
      <w:r w:rsidRPr="006E073D">
        <w:rPr>
          <w:rFonts w:eastAsia="Times New Roman" w:cs="Arial"/>
          <w:iCs/>
          <w:color w:val="auto"/>
          <w:szCs w:val="22"/>
          <w:lang w:eastAsia="en-GB"/>
        </w:rPr>
        <w:t>Evaluation</w:t>
      </w:r>
      <w:r w:rsidRPr="006E073D">
        <w:rPr>
          <w:rFonts w:eastAsia="Times New Roman" w:cs="Arial"/>
          <w:iCs/>
          <w:color w:val="auto"/>
          <w:szCs w:val="22"/>
          <w:lang w:eastAsia="en-GB"/>
        </w:rPr>
        <w:tab/>
      </w:r>
      <w:r w:rsidRPr="006E073D">
        <w:rPr>
          <w:rFonts w:eastAsia="Times New Roman" w:cs="Arial"/>
          <w:iCs/>
          <w:color w:val="auto"/>
          <w:szCs w:val="22"/>
          <w:lang w:eastAsia="en-GB"/>
        </w:rPr>
        <w:tab/>
      </w:r>
      <w:r w:rsidRPr="006E073D">
        <w:rPr>
          <w:rFonts w:eastAsia="Times New Roman" w:cs="Arial"/>
          <w:iCs/>
          <w:color w:val="auto"/>
          <w:szCs w:val="22"/>
          <w:lang w:eastAsia="en-GB"/>
        </w:rPr>
        <w:tab/>
      </w:r>
      <w:r w:rsidR="00446884">
        <w:rPr>
          <w:rFonts w:eastAsia="Times New Roman" w:cs="Arial"/>
          <w:iCs/>
          <w:color w:val="auto"/>
          <w:szCs w:val="22"/>
          <w:lang w:eastAsia="en-GB"/>
        </w:rPr>
        <w:t>26 February 2020</w:t>
      </w:r>
    </w:p>
    <w:p w14:paraId="3491D309" w14:textId="3B10012B" w:rsidR="002C37C4" w:rsidRPr="006E073D" w:rsidRDefault="002C37C4" w:rsidP="002C37C4">
      <w:pPr>
        <w:numPr>
          <w:ilvl w:val="0"/>
          <w:numId w:val="38"/>
        </w:numPr>
        <w:tabs>
          <w:tab w:val="left" w:pos="794"/>
        </w:tabs>
        <w:spacing w:before="120" w:after="120" w:line="276" w:lineRule="auto"/>
        <w:jc w:val="both"/>
        <w:rPr>
          <w:rFonts w:eastAsia="Times New Roman" w:cs="Arial"/>
          <w:iCs/>
          <w:color w:val="auto"/>
          <w:szCs w:val="22"/>
          <w:lang w:eastAsia="en-GB"/>
        </w:rPr>
      </w:pPr>
      <w:r w:rsidRPr="006E073D">
        <w:rPr>
          <w:rFonts w:eastAsia="Times New Roman" w:cs="Arial"/>
          <w:iCs/>
          <w:color w:val="auto"/>
          <w:szCs w:val="22"/>
          <w:lang w:eastAsia="en-GB"/>
        </w:rPr>
        <w:t>Potential Provider interviews</w:t>
      </w:r>
      <w:r w:rsidRPr="006E073D">
        <w:rPr>
          <w:rFonts w:eastAsia="Times New Roman" w:cs="Arial"/>
          <w:iCs/>
          <w:color w:val="auto"/>
          <w:szCs w:val="22"/>
          <w:lang w:eastAsia="en-GB"/>
        </w:rPr>
        <w:tab/>
      </w:r>
      <w:r w:rsidR="00446884">
        <w:rPr>
          <w:rFonts w:eastAsia="Times New Roman" w:cs="Arial"/>
          <w:iCs/>
          <w:color w:val="auto"/>
          <w:szCs w:val="22"/>
          <w:lang w:eastAsia="en-GB"/>
        </w:rPr>
        <w:t>2 March 2020</w:t>
      </w:r>
    </w:p>
    <w:p w14:paraId="5959E040" w14:textId="608AE009" w:rsidR="002C37C4" w:rsidRPr="006E073D" w:rsidRDefault="002C37C4" w:rsidP="002C37C4">
      <w:pPr>
        <w:numPr>
          <w:ilvl w:val="0"/>
          <w:numId w:val="38"/>
        </w:numPr>
        <w:tabs>
          <w:tab w:val="left" w:pos="794"/>
        </w:tabs>
        <w:spacing w:before="120" w:after="120" w:line="276" w:lineRule="auto"/>
        <w:jc w:val="both"/>
        <w:rPr>
          <w:rFonts w:eastAsia="Times New Roman" w:cs="Arial"/>
          <w:iCs/>
          <w:color w:val="auto"/>
          <w:szCs w:val="22"/>
          <w:lang w:eastAsia="en-GB"/>
        </w:rPr>
      </w:pPr>
      <w:r w:rsidRPr="006E073D">
        <w:rPr>
          <w:rFonts w:eastAsia="Times New Roman" w:cs="Arial"/>
          <w:iCs/>
          <w:color w:val="auto"/>
          <w:szCs w:val="22"/>
          <w:lang w:eastAsia="en-GB"/>
        </w:rPr>
        <w:t>Anticipated Award</w:t>
      </w:r>
      <w:r w:rsidRPr="006E073D">
        <w:rPr>
          <w:rFonts w:eastAsia="Times New Roman" w:cs="Arial"/>
          <w:iCs/>
          <w:color w:val="auto"/>
          <w:szCs w:val="22"/>
          <w:lang w:eastAsia="en-GB"/>
        </w:rPr>
        <w:tab/>
      </w:r>
      <w:r w:rsidRPr="006E073D">
        <w:rPr>
          <w:rFonts w:eastAsia="Times New Roman" w:cs="Arial"/>
          <w:iCs/>
          <w:color w:val="auto"/>
          <w:szCs w:val="22"/>
          <w:lang w:eastAsia="en-GB"/>
        </w:rPr>
        <w:tab/>
      </w:r>
      <w:r w:rsidR="00446884">
        <w:rPr>
          <w:rFonts w:eastAsia="Times New Roman" w:cs="Arial"/>
          <w:iCs/>
          <w:color w:val="auto"/>
          <w:szCs w:val="22"/>
          <w:lang w:eastAsia="en-GB"/>
        </w:rPr>
        <w:t>3 March 2020</w:t>
      </w:r>
    </w:p>
    <w:p w14:paraId="67FCEB3D" w14:textId="67DD90D4" w:rsidR="002C37C4" w:rsidRPr="006E073D" w:rsidRDefault="002C37C4" w:rsidP="002C37C4">
      <w:pPr>
        <w:numPr>
          <w:ilvl w:val="0"/>
          <w:numId w:val="38"/>
        </w:numPr>
        <w:tabs>
          <w:tab w:val="left" w:pos="794"/>
        </w:tabs>
        <w:spacing w:before="120" w:after="120" w:line="276" w:lineRule="auto"/>
        <w:jc w:val="both"/>
        <w:rPr>
          <w:rFonts w:eastAsia="Times New Roman" w:cs="Arial"/>
          <w:b/>
          <w:color w:val="auto"/>
          <w:szCs w:val="22"/>
          <w:lang w:eastAsia="en-GB"/>
        </w:rPr>
      </w:pPr>
      <w:r w:rsidRPr="006E073D">
        <w:rPr>
          <w:rFonts w:eastAsia="Times New Roman" w:cs="Arial"/>
          <w:iCs/>
          <w:color w:val="auto"/>
          <w:szCs w:val="22"/>
          <w:lang w:eastAsia="en-GB"/>
        </w:rPr>
        <w:t>Implementation by</w:t>
      </w:r>
      <w:r w:rsidRPr="006E073D">
        <w:rPr>
          <w:rFonts w:eastAsia="Times New Roman" w:cs="Arial"/>
          <w:iCs/>
          <w:color w:val="auto"/>
          <w:szCs w:val="22"/>
          <w:lang w:eastAsia="en-GB"/>
        </w:rPr>
        <w:tab/>
      </w:r>
      <w:r w:rsidRPr="006E073D">
        <w:rPr>
          <w:rFonts w:eastAsia="Times New Roman" w:cs="Arial"/>
          <w:iCs/>
          <w:color w:val="auto"/>
          <w:szCs w:val="22"/>
          <w:lang w:eastAsia="en-GB"/>
        </w:rPr>
        <w:tab/>
      </w:r>
      <w:r w:rsidR="00446884">
        <w:rPr>
          <w:rFonts w:eastAsia="Times New Roman" w:cs="Arial"/>
          <w:iCs/>
          <w:color w:val="auto"/>
          <w:szCs w:val="22"/>
          <w:lang w:eastAsia="en-GB"/>
        </w:rPr>
        <w:t>4 March 2020</w:t>
      </w:r>
    </w:p>
    <w:p w14:paraId="6CD963E4" w14:textId="23E0116E" w:rsidR="002C37C4" w:rsidRPr="006E073D" w:rsidRDefault="002C37C4" w:rsidP="002C37C4">
      <w:pPr>
        <w:numPr>
          <w:ilvl w:val="0"/>
          <w:numId w:val="38"/>
        </w:numPr>
        <w:tabs>
          <w:tab w:val="left" w:pos="794"/>
        </w:tabs>
        <w:spacing w:before="120" w:after="120" w:line="276" w:lineRule="auto"/>
        <w:jc w:val="both"/>
        <w:rPr>
          <w:rFonts w:eastAsia="Times New Roman" w:cs="Arial"/>
          <w:b/>
          <w:color w:val="auto"/>
          <w:szCs w:val="22"/>
          <w:lang w:eastAsia="en-GB"/>
        </w:rPr>
      </w:pPr>
      <w:r w:rsidRPr="006E073D">
        <w:rPr>
          <w:rFonts w:eastAsia="Times New Roman" w:cs="Arial"/>
          <w:b/>
          <w:color w:val="auto"/>
          <w:szCs w:val="22"/>
          <w:lang w:eastAsia="en-GB"/>
        </w:rPr>
        <w:t>Project deadline</w:t>
      </w:r>
      <w:r w:rsidRPr="006E073D">
        <w:rPr>
          <w:rFonts w:eastAsia="Times New Roman" w:cs="Arial"/>
          <w:b/>
          <w:color w:val="auto"/>
          <w:szCs w:val="22"/>
          <w:lang w:eastAsia="en-GB"/>
        </w:rPr>
        <w:tab/>
      </w:r>
      <w:r w:rsidRPr="006E073D">
        <w:rPr>
          <w:rFonts w:eastAsia="Times New Roman" w:cs="Arial"/>
          <w:b/>
          <w:color w:val="auto"/>
          <w:szCs w:val="22"/>
          <w:lang w:eastAsia="en-GB"/>
        </w:rPr>
        <w:tab/>
      </w:r>
      <w:r w:rsidRPr="006E073D">
        <w:rPr>
          <w:rFonts w:eastAsia="Times New Roman" w:cs="Arial"/>
          <w:b/>
          <w:color w:val="auto"/>
          <w:szCs w:val="22"/>
          <w:lang w:eastAsia="en-GB"/>
        </w:rPr>
        <w:tab/>
      </w:r>
      <w:r w:rsidR="00446884">
        <w:rPr>
          <w:rFonts w:eastAsia="Times New Roman" w:cs="Arial"/>
          <w:b/>
          <w:color w:val="auto"/>
          <w:szCs w:val="22"/>
          <w:lang w:eastAsia="en-GB"/>
        </w:rPr>
        <w:t>30 April 2020</w:t>
      </w:r>
    </w:p>
    <w:p w14:paraId="6ADA0EC6" w14:textId="77777777" w:rsidR="002C37C4" w:rsidRPr="006E073D" w:rsidRDefault="002C37C4" w:rsidP="002C37C4">
      <w:pPr>
        <w:tabs>
          <w:tab w:val="left" w:pos="794"/>
        </w:tabs>
        <w:spacing w:before="120" w:after="120" w:line="276" w:lineRule="auto"/>
        <w:jc w:val="both"/>
        <w:rPr>
          <w:rFonts w:eastAsia="Times New Roman" w:cs="Arial"/>
          <w:b/>
          <w:color w:val="auto"/>
          <w:szCs w:val="22"/>
          <w:lang w:eastAsia="en-GB"/>
        </w:rPr>
      </w:pPr>
    </w:p>
    <w:p w14:paraId="4A759FF7" w14:textId="77777777" w:rsidR="002C37C4" w:rsidRPr="006E073D" w:rsidRDefault="002C37C4" w:rsidP="002C37C4">
      <w:pPr>
        <w:numPr>
          <w:ilvl w:val="0"/>
          <w:numId w:val="39"/>
        </w:numPr>
        <w:autoSpaceDE w:val="0"/>
        <w:autoSpaceDN w:val="0"/>
        <w:adjustRightInd w:val="0"/>
        <w:spacing w:before="0" w:after="200" w:line="276" w:lineRule="auto"/>
        <w:ind w:right="283"/>
        <w:rPr>
          <w:rFonts w:eastAsia="FreeSans" w:cs="Arial"/>
          <w:b/>
          <w:color w:val="auto"/>
          <w:sz w:val="32"/>
        </w:rPr>
      </w:pPr>
      <w:r w:rsidRPr="006E073D">
        <w:rPr>
          <w:rFonts w:eastAsia="FreeSans" w:cs="Arial"/>
          <w:b/>
          <w:color w:val="auto"/>
          <w:sz w:val="32"/>
        </w:rPr>
        <w:t>Contact</w:t>
      </w:r>
    </w:p>
    <w:p w14:paraId="1D869F13" w14:textId="77777777" w:rsidR="002C37C4" w:rsidRPr="006E073D" w:rsidRDefault="002C37C4" w:rsidP="002C37C4">
      <w:pPr>
        <w:autoSpaceDE w:val="0"/>
        <w:autoSpaceDN w:val="0"/>
        <w:adjustRightInd w:val="0"/>
        <w:spacing w:before="0" w:line="276" w:lineRule="auto"/>
        <w:ind w:right="283"/>
        <w:rPr>
          <w:rFonts w:eastAsia="FreeSans" w:cs="Arial"/>
          <w:color w:val="auto"/>
        </w:rPr>
      </w:pPr>
      <w:r w:rsidRPr="006E073D">
        <w:rPr>
          <w:rFonts w:eastAsia="FreeSans" w:cs="Arial"/>
          <w:color w:val="auto"/>
        </w:rPr>
        <w:t xml:space="preserve">The principal point of contact for the </w:t>
      </w:r>
      <w:r w:rsidRPr="006E073D">
        <w:rPr>
          <w:rFonts w:eastAsia="FreeSans" w:cs="Arial"/>
          <w:b/>
          <w:color w:val="auto"/>
        </w:rPr>
        <w:t>Arts Council</w:t>
      </w:r>
      <w:r w:rsidRPr="006E073D">
        <w:rPr>
          <w:rFonts w:eastAsia="FreeSans" w:cs="Arial"/>
          <w:color w:val="auto"/>
        </w:rPr>
        <w:t xml:space="preserve"> </w:t>
      </w:r>
      <w:r w:rsidRPr="006E073D">
        <w:rPr>
          <w:rFonts w:eastAsia="FreeSans" w:cs="Arial"/>
          <w:b/>
          <w:color w:val="auto"/>
        </w:rPr>
        <w:t>of Wales</w:t>
      </w:r>
      <w:r w:rsidRPr="006E073D">
        <w:rPr>
          <w:rFonts w:eastAsia="FreeSans" w:cs="Arial"/>
          <w:color w:val="auto"/>
        </w:rPr>
        <w:t xml:space="preserve"> will be:  </w:t>
      </w:r>
    </w:p>
    <w:p w14:paraId="5091554C" w14:textId="77777777" w:rsidR="002C37C4" w:rsidRPr="006E073D" w:rsidRDefault="002C37C4" w:rsidP="002C37C4">
      <w:pPr>
        <w:autoSpaceDE w:val="0"/>
        <w:autoSpaceDN w:val="0"/>
        <w:adjustRightInd w:val="0"/>
        <w:spacing w:before="0" w:line="276" w:lineRule="auto"/>
        <w:ind w:right="283"/>
        <w:rPr>
          <w:rFonts w:eastAsia="FreeSans" w:cs="Arial"/>
          <w:color w:val="auto"/>
        </w:rPr>
      </w:pPr>
    </w:p>
    <w:p w14:paraId="728223B1" w14:textId="77777777" w:rsidR="002C37C4" w:rsidRPr="006E073D" w:rsidRDefault="002C37C4" w:rsidP="002C37C4">
      <w:pPr>
        <w:autoSpaceDE w:val="0"/>
        <w:autoSpaceDN w:val="0"/>
        <w:adjustRightInd w:val="0"/>
        <w:spacing w:before="0" w:line="276" w:lineRule="auto"/>
        <w:ind w:right="283"/>
        <w:rPr>
          <w:rFonts w:eastAsia="FreeSans" w:cs="Arial"/>
          <w:color w:val="auto"/>
        </w:rPr>
      </w:pPr>
      <w:r w:rsidRPr="006E073D">
        <w:rPr>
          <w:rFonts w:eastAsia="FreeSans" w:cs="Arial"/>
          <w:color w:val="auto"/>
        </w:rPr>
        <w:t>Hannah Greys</w:t>
      </w:r>
    </w:p>
    <w:p w14:paraId="05A02A66" w14:textId="77777777" w:rsidR="002C37C4" w:rsidRPr="006E073D" w:rsidRDefault="002C37C4" w:rsidP="002C37C4">
      <w:pPr>
        <w:autoSpaceDE w:val="0"/>
        <w:autoSpaceDN w:val="0"/>
        <w:adjustRightInd w:val="0"/>
        <w:spacing w:before="0" w:line="276" w:lineRule="auto"/>
        <w:ind w:right="283"/>
        <w:rPr>
          <w:rFonts w:eastAsia="FreeSans" w:cs="Arial"/>
          <w:color w:val="auto"/>
        </w:rPr>
      </w:pPr>
      <w:r w:rsidRPr="006E073D">
        <w:rPr>
          <w:rFonts w:eastAsia="FreeSans" w:cs="Arial"/>
          <w:color w:val="auto"/>
        </w:rPr>
        <w:t>Programme Manager</w:t>
      </w:r>
    </w:p>
    <w:p w14:paraId="6C875083" w14:textId="77777777" w:rsidR="002C37C4" w:rsidRPr="006E073D" w:rsidRDefault="002C37C4" w:rsidP="002C37C4">
      <w:pPr>
        <w:autoSpaceDE w:val="0"/>
        <w:autoSpaceDN w:val="0"/>
        <w:adjustRightInd w:val="0"/>
        <w:spacing w:before="0" w:line="276" w:lineRule="auto"/>
        <w:ind w:right="283"/>
        <w:rPr>
          <w:rFonts w:eastAsia="FreeSans" w:cs="Arial"/>
          <w:color w:val="auto"/>
        </w:rPr>
      </w:pPr>
      <w:r w:rsidRPr="006E073D">
        <w:rPr>
          <w:rFonts w:eastAsia="FreeSans" w:cs="Arial"/>
          <w:color w:val="auto"/>
        </w:rPr>
        <w:t>Arts Council of Wales</w:t>
      </w:r>
    </w:p>
    <w:p w14:paraId="1E289A0B" w14:textId="77777777" w:rsidR="002C37C4" w:rsidRPr="006E073D" w:rsidRDefault="002C37C4" w:rsidP="002C37C4">
      <w:pPr>
        <w:autoSpaceDE w:val="0"/>
        <w:autoSpaceDN w:val="0"/>
        <w:adjustRightInd w:val="0"/>
        <w:spacing w:before="0" w:line="276" w:lineRule="auto"/>
        <w:ind w:right="283"/>
        <w:rPr>
          <w:rFonts w:eastAsia="FreeSans" w:cs="Arial"/>
          <w:color w:val="auto"/>
        </w:rPr>
      </w:pPr>
      <w:r w:rsidRPr="006E073D">
        <w:rPr>
          <w:rFonts w:eastAsia="FreeSans" w:cs="Arial"/>
          <w:color w:val="auto"/>
        </w:rPr>
        <w:t>Bute Place</w:t>
      </w:r>
    </w:p>
    <w:p w14:paraId="16AA5391" w14:textId="77777777" w:rsidR="002C37C4" w:rsidRPr="006E073D" w:rsidRDefault="002C37C4" w:rsidP="002C37C4">
      <w:pPr>
        <w:autoSpaceDE w:val="0"/>
        <w:autoSpaceDN w:val="0"/>
        <w:adjustRightInd w:val="0"/>
        <w:spacing w:before="0" w:line="276" w:lineRule="auto"/>
        <w:ind w:right="283"/>
        <w:rPr>
          <w:rFonts w:eastAsia="FreeSans" w:cs="Arial"/>
          <w:color w:val="auto"/>
        </w:rPr>
      </w:pPr>
      <w:r w:rsidRPr="006E073D">
        <w:rPr>
          <w:rFonts w:eastAsia="FreeSans" w:cs="Arial"/>
          <w:color w:val="auto"/>
        </w:rPr>
        <w:t>Cardiff CF10 5AL</w:t>
      </w:r>
    </w:p>
    <w:p w14:paraId="1F54A4AA" w14:textId="77777777" w:rsidR="002C37C4" w:rsidRPr="006E073D" w:rsidRDefault="002C37C4" w:rsidP="002C37C4">
      <w:pPr>
        <w:autoSpaceDE w:val="0"/>
        <w:autoSpaceDN w:val="0"/>
        <w:adjustRightInd w:val="0"/>
        <w:spacing w:before="0" w:line="276" w:lineRule="auto"/>
        <w:ind w:right="283"/>
        <w:rPr>
          <w:rFonts w:eastAsia="FreeSans" w:cs="Arial"/>
          <w:color w:val="auto"/>
        </w:rPr>
      </w:pPr>
    </w:p>
    <w:p w14:paraId="0D3DD013" w14:textId="77777777" w:rsidR="002C37C4" w:rsidRPr="006E073D" w:rsidRDefault="00845B81" w:rsidP="002C37C4">
      <w:pPr>
        <w:autoSpaceDE w:val="0"/>
        <w:autoSpaceDN w:val="0"/>
        <w:adjustRightInd w:val="0"/>
        <w:spacing w:before="0" w:line="276" w:lineRule="auto"/>
        <w:ind w:right="283"/>
        <w:rPr>
          <w:rFonts w:eastAsia="FreeSans" w:cs="Arial"/>
          <w:color w:val="auto"/>
        </w:rPr>
      </w:pPr>
      <w:hyperlink r:id="rId23" w:history="1">
        <w:r w:rsidR="002C37C4" w:rsidRPr="006E073D">
          <w:rPr>
            <w:rFonts w:eastAsia="FreeSans" w:cs="Arial"/>
            <w:color w:val="auto"/>
            <w:u w:val="single"/>
          </w:rPr>
          <w:t>creative.learning@arts.wales</w:t>
        </w:r>
      </w:hyperlink>
      <w:r w:rsidR="002C37C4" w:rsidRPr="006E073D">
        <w:rPr>
          <w:rFonts w:eastAsia="FreeSans" w:cs="Arial"/>
          <w:color w:val="auto"/>
        </w:rPr>
        <w:t xml:space="preserve"> </w:t>
      </w:r>
    </w:p>
    <w:p w14:paraId="176412DD" w14:textId="77777777" w:rsidR="002C37C4" w:rsidRPr="006E073D" w:rsidRDefault="002C37C4" w:rsidP="002C37C4">
      <w:pPr>
        <w:autoSpaceDE w:val="0"/>
        <w:autoSpaceDN w:val="0"/>
        <w:adjustRightInd w:val="0"/>
        <w:spacing w:before="0" w:line="276" w:lineRule="auto"/>
        <w:ind w:right="283"/>
        <w:rPr>
          <w:rFonts w:eastAsia="FreeSans" w:cs="Arial"/>
          <w:color w:val="auto"/>
        </w:rPr>
      </w:pPr>
    </w:p>
    <w:p w14:paraId="75347755" w14:textId="77777777" w:rsidR="002C37C4" w:rsidRPr="006E073D" w:rsidRDefault="002C37C4" w:rsidP="002C37C4">
      <w:pPr>
        <w:autoSpaceDE w:val="0"/>
        <w:autoSpaceDN w:val="0"/>
        <w:adjustRightInd w:val="0"/>
        <w:spacing w:before="0" w:line="276" w:lineRule="auto"/>
        <w:ind w:right="283"/>
        <w:rPr>
          <w:rFonts w:eastAsia="FreeSans" w:cs="Arial"/>
          <w:color w:val="auto"/>
        </w:rPr>
      </w:pPr>
    </w:p>
    <w:p w14:paraId="78D2E9EB" w14:textId="77777777" w:rsidR="002C37C4" w:rsidRPr="006E073D" w:rsidRDefault="002C37C4" w:rsidP="002C37C4">
      <w:pPr>
        <w:autoSpaceDE w:val="0"/>
        <w:autoSpaceDN w:val="0"/>
        <w:adjustRightInd w:val="0"/>
        <w:spacing w:before="0" w:line="276" w:lineRule="auto"/>
        <w:ind w:right="283"/>
        <w:rPr>
          <w:rFonts w:eastAsia="FreeSans" w:cs="Arial"/>
          <w:color w:val="auto"/>
        </w:rPr>
      </w:pPr>
    </w:p>
    <w:p w14:paraId="4E64C7E5" w14:textId="77777777" w:rsidR="002C37C4" w:rsidRPr="006E073D" w:rsidRDefault="002C37C4" w:rsidP="002C37C4">
      <w:pPr>
        <w:autoSpaceDE w:val="0"/>
        <w:autoSpaceDN w:val="0"/>
        <w:adjustRightInd w:val="0"/>
        <w:spacing w:before="0" w:line="276" w:lineRule="auto"/>
        <w:ind w:right="283"/>
        <w:rPr>
          <w:rFonts w:eastAsia="FreeSans" w:cs="Arial"/>
          <w:color w:val="auto"/>
        </w:rPr>
      </w:pPr>
    </w:p>
    <w:p w14:paraId="0B5568D9" w14:textId="77777777" w:rsidR="002C37C4" w:rsidRPr="006E073D" w:rsidRDefault="002C37C4" w:rsidP="002C37C4">
      <w:pPr>
        <w:autoSpaceDE w:val="0"/>
        <w:autoSpaceDN w:val="0"/>
        <w:adjustRightInd w:val="0"/>
        <w:spacing w:before="0" w:line="276" w:lineRule="auto"/>
        <w:ind w:right="283"/>
        <w:rPr>
          <w:rFonts w:eastAsia="FreeSans" w:cs="Arial"/>
          <w:color w:val="auto"/>
        </w:rPr>
      </w:pPr>
    </w:p>
    <w:p w14:paraId="66A3F956" w14:textId="77777777" w:rsidR="002C37C4" w:rsidRPr="006E073D" w:rsidRDefault="002C37C4" w:rsidP="002C37C4">
      <w:pPr>
        <w:autoSpaceDE w:val="0"/>
        <w:autoSpaceDN w:val="0"/>
        <w:adjustRightInd w:val="0"/>
        <w:spacing w:before="0" w:line="276" w:lineRule="auto"/>
        <w:ind w:right="283"/>
        <w:rPr>
          <w:rFonts w:eastAsia="FreeSans" w:cs="Arial"/>
          <w:color w:val="auto"/>
        </w:rPr>
      </w:pPr>
    </w:p>
    <w:p w14:paraId="3BA15466" w14:textId="77777777" w:rsidR="002C37C4" w:rsidRPr="006E073D" w:rsidRDefault="002C37C4" w:rsidP="002C37C4">
      <w:pPr>
        <w:autoSpaceDE w:val="0"/>
        <w:autoSpaceDN w:val="0"/>
        <w:adjustRightInd w:val="0"/>
        <w:spacing w:before="0" w:line="276" w:lineRule="auto"/>
        <w:ind w:right="283"/>
        <w:rPr>
          <w:rFonts w:eastAsia="FreeSans" w:cs="Arial"/>
          <w:color w:val="auto"/>
        </w:rPr>
      </w:pPr>
    </w:p>
    <w:p w14:paraId="372FA612" w14:textId="77777777" w:rsidR="002C37C4" w:rsidRPr="006E073D" w:rsidRDefault="002C37C4" w:rsidP="002C37C4">
      <w:pPr>
        <w:autoSpaceDE w:val="0"/>
        <w:autoSpaceDN w:val="0"/>
        <w:adjustRightInd w:val="0"/>
        <w:spacing w:before="0" w:line="276" w:lineRule="auto"/>
        <w:ind w:right="283"/>
        <w:rPr>
          <w:rFonts w:eastAsia="FreeSans" w:cs="Arial"/>
          <w:color w:val="auto"/>
        </w:rPr>
      </w:pPr>
    </w:p>
    <w:p w14:paraId="3A02D249" w14:textId="77777777" w:rsidR="002C37C4" w:rsidRPr="006E073D" w:rsidRDefault="002C37C4" w:rsidP="002C37C4">
      <w:pPr>
        <w:autoSpaceDE w:val="0"/>
        <w:autoSpaceDN w:val="0"/>
        <w:adjustRightInd w:val="0"/>
        <w:spacing w:before="0" w:line="276" w:lineRule="auto"/>
        <w:ind w:right="283"/>
        <w:rPr>
          <w:rFonts w:eastAsia="FreeSans" w:cs="Arial"/>
          <w:color w:val="auto"/>
        </w:rPr>
      </w:pPr>
    </w:p>
    <w:p w14:paraId="194A1AE1" w14:textId="77777777" w:rsidR="002C37C4" w:rsidRPr="006E073D" w:rsidRDefault="002C37C4" w:rsidP="002C37C4">
      <w:pPr>
        <w:autoSpaceDE w:val="0"/>
        <w:autoSpaceDN w:val="0"/>
        <w:adjustRightInd w:val="0"/>
        <w:spacing w:before="0" w:line="276" w:lineRule="auto"/>
        <w:ind w:right="283"/>
        <w:rPr>
          <w:rFonts w:eastAsia="FreeSans" w:cs="Arial"/>
          <w:color w:val="auto"/>
        </w:rPr>
      </w:pPr>
    </w:p>
    <w:p w14:paraId="4AF5F3D8" w14:textId="77777777" w:rsidR="002C37C4" w:rsidRPr="006E073D" w:rsidRDefault="002C37C4" w:rsidP="002C37C4">
      <w:pPr>
        <w:autoSpaceDE w:val="0"/>
        <w:autoSpaceDN w:val="0"/>
        <w:adjustRightInd w:val="0"/>
        <w:spacing w:before="0" w:line="276" w:lineRule="auto"/>
        <w:ind w:right="283"/>
        <w:rPr>
          <w:rFonts w:eastAsia="FreeSans" w:cs="Arial"/>
          <w:color w:val="auto"/>
        </w:rPr>
      </w:pPr>
    </w:p>
    <w:p w14:paraId="58987198" w14:textId="77777777" w:rsidR="002C37C4" w:rsidRPr="006E073D" w:rsidRDefault="002C37C4" w:rsidP="002C37C4">
      <w:pPr>
        <w:autoSpaceDE w:val="0"/>
        <w:autoSpaceDN w:val="0"/>
        <w:adjustRightInd w:val="0"/>
        <w:spacing w:before="0" w:line="276" w:lineRule="auto"/>
        <w:ind w:right="283"/>
        <w:rPr>
          <w:rFonts w:eastAsia="FreeSans" w:cs="Arial"/>
          <w:color w:val="auto"/>
        </w:rPr>
      </w:pPr>
    </w:p>
    <w:p w14:paraId="6B4AC309" w14:textId="77777777" w:rsidR="002C37C4" w:rsidRPr="006E073D" w:rsidRDefault="002C37C4" w:rsidP="002C37C4">
      <w:pPr>
        <w:autoSpaceDE w:val="0"/>
        <w:autoSpaceDN w:val="0"/>
        <w:adjustRightInd w:val="0"/>
        <w:spacing w:before="0" w:line="276" w:lineRule="auto"/>
        <w:ind w:right="283"/>
        <w:rPr>
          <w:rFonts w:eastAsia="FreeSans" w:cs="Arial"/>
          <w:color w:val="auto"/>
        </w:rPr>
      </w:pPr>
    </w:p>
    <w:p w14:paraId="2E2922E9" w14:textId="77777777" w:rsidR="002C37C4" w:rsidRPr="006E073D" w:rsidRDefault="002C37C4" w:rsidP="002C37C4">
      <w:pPr>
        <w:autoSpaceDE w:val="0"/>
        <w:autoSpaceDN w:val="0"/>
        <w:adjustRightInd w:val="0"/>
        <w:spacing w:before="0" w:line="276" w:lineRule="auto"/>
        <w:ind w:right="283"/>
        <w:rPr>
          <w:rFonts w:eastAsia="FreeSans" w:cs="Arial"/>
          <w:color w:val="auto"/>
        </w:rPr>
      </w:pPr>
    </w:p>
    <w:p w14:paraId="7B2D1B2F" w14:textId="77777777" w:rsidR="002C37C4" w:rsidRPr="006E073D" w:rsidRDefault="002C37C4" w:rsidP="002C37C4">
      <w:pPr>
        <w:autoSpaceDE w:val="0"/>
        <w:autoSpaceDN w:val="0"/>
        <w:adjustRightInd w:val="0"/>
        <w:spacing w:before="0" w:line="276" w:lineRule="auto"/>
        <w:ind w:right="283"/>
        <w:rPr>
          <w:rFonts w:eastAsia="FreeSans" w:cs="Arial"/>
          <w:color w:val="auto"/>
        </w:rPr>
      </w:pPr>
    </w:p>
    <w:p w14:paraId="0C78D26A" w14:textId="77777777" w:rsidR="002C37C4" w:rsidRPr="006E073D" w:rsidRDefault="002C37C4" w:rsidP="002C37C4">
      <w:pPr>
        <w:autoSpaceDE w:val="0"/>
        <w:autoSpaceDN w:val="0"/>
        <w:adjustRightInd w:val="0"/>
        <w:spacing w:before="0" w:line="276" w:lineRule="auto"/>
        <w:ind w:right="283"/>
        <w:rPr>
          <w:rFonts w:eastAsia="FreeSans" w:cs="Arial"/>
          <w:color w:val="auto"/>
        </w:rPr>
      </w:pPr>
    </w:p>
    <w:p w14:paraId="122CD532" w14:textId="77777777" w:rsidR="002C37C4" w:rsidRPr="006E073D" w:rsidRDefault="002C37C4" w:rsidP="006E073D">
      <w:pPr>
        <w:tabs>
          <w:tab w:val="left" w:pos="794"/>
        </w:tabs>
        <w:spacing w:before="120" w:after="120" w:line="276" w:lineRule="auto"/>
        <w:ind w:left="360"/>
        <w:contextualSpacing/>
        <w:jc w:val="both"/>
        <w:rPr>
          <w:rFonts w:eastAsia="Times New Roman" w:cs="Arial"/>
          <w:b/>
          <w:color w:val="auto"/>
          <w:szCs w:val="22"/>
          <w:lang w:eastAsia="en-GB"/>
        </w:rPr>
      </w:pPr>
    </w:p>
    <w:p w14:paraId="5CFBAAD7" w14:textId="77777777" w:rsidR="002C37C4" w:rsidRPr="006E073D" w:rsidRDefault="002C37C4" w:rsidP="002C37C4">
      <w:pPr>
        <w:spacing w:before="0" w:after="200" w:line="276" w:lineRule="auto"/>
        <w:rPr>
          <w:rFonts w:eastAsia="Times New Roman" w:cs="Arial"/>
          <w:b/>
          <w:color w:val="auto"/>
          <w:szCs w:val="22"/>
          <w:lang w:eastAsia="en-GB"/>
        </w:rPr>
      </w:pPr>
    </w:p>
    <w:tbl>
      <w:tblPr>
        <w:tblpPr w:leftFromText="180" w:rightFromText="180" w:vertAnchor="text" w:horzAnchor="margin" w:tblpXSpec="right" w:tblpY="-44"/>
        <w:tblW w:w="51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8773"/>
      </w:tblGrid>
      <w:tr w:rsidR="002C37C4" w:rsidRPr="006E073D" w14:paraId="5A71919D" w14:textId="77777777" w:rsidTr="00E11561">
        <w:trPr>
          <w:cantSplit/>
          <w:trHeight w:val="987"/>
        </w:trPr>
        <w:tc>
          <w:tcPr>
            <w:tcW w:w="5000" w:type="pct"/>
            <w:gridSpan w:val="2"/>
            <w:shd w:val="clear" w:color="auto" w:fill="FFFFFF"/>
          </w:tcPr>
          <w:p w14:paraId="3DD5E57A" w14:textId="77777777" w:rsidR="002C37C4" w:rsidRPr="006E073D" w:rsidRDefault="002C37C4" w:rsidP="002C37C4">
            <w:pPr>
              <w:tabs>
                <w:tab w:val="left" w:pos="4560"/>
              </w:tabs>
              <w:overflowPunct w:val="0"/>
              <w:autoSpaceDE w:val="0"/>
              <w:autoSpaceDN w:val="0"/>
              <w:adjustRightInd w:val="0"/>
              <w:spacing w:before="120" w:after="120" w:line="276" w:lineRule="auto"/>
              <w:jc w:val="center"/>
              <w:textAlignment w:val="baseline"/>
              <w:rPr>
                <w:rFonts w:eastAsia="Times New Roman" w:cs="Arial"/>
                <w:b/>
                <w:color w:val="auto"/>
                <w:sz w:val="22"/>
                <w:szCs w:val="22"/>
              </w:rPr>
            </w:pPr>
            <w:r w:rsidRPr="006E073D">
              <w:rPr>
                <w:rFonts w:eastAsia="Times New Roman" w:cs="Arial"/>
                <w:b/>
                <w:color w:val="auto"/>
                <w:sz w:val="22"/>
                <w:szCs w:val="22"/>
              </w:rPr>
              <w:lastRenderedPageBreak/>
              <w:t xml:space="preserve">METHOD STATEMENT QUESTIONS </w:t>
            </w:r>
          </w:p>
          <w:p w14:paraId="51D15E53" w14:textId="77777777" w:rsidR="002C37C4" w:rsidRPr="006E073D" w:rsidRDefault="002C37C4" w:rsidP="002C37C4">
            <w:pPr>
              <w:numPr>
                <w:ilvl w:val="0"/>
                <w:numId w:val="48"/>
              </w:numPr>
              <w:spacing w:before="100" w:beforeAutospacing="1" w:after="100" w:afterAutospacing="1" w:line="276" w:lineRule="auto"/>
              <w:ind w:left="0" w:firstLine="0"/>
              <w:rPr>
                <w:rFonts w:eastAsia="Times New Roman" w:cs="Times New Roman"/>
                <w:color w:val="auto"/>
                <w:lang w:eastAsia="en-GB"/>
              </w:rPr>
            </w:pPr>
            <w:r w:rsidRPr="006E073D">
              <w:rPr>
                <w:rFonts w:eastAsia="Times New Roman" w:cs="Times New Roman"/>
                <w:color w:val="auto"/>
                <w:lang w:eastAsia="en-GB"/>
              </w:rPr>
              <w:t xml:space="preserve">Questions will be given even weighting in awarding this Contract </w:t>
            </w:r>
          </w:p>
          <w:p w14:paraId="681C6A4B" w14:textId="77777777" w:rsidR="002C37C4" w:rsidRPr="006E073D" w:rsidRDefault="002C37C4" w:rsidP="002C37C4">
            <w:pPr>
              <w:numPr>
                <w:ilvl w:val="0"/>
                <w:numId w:val="48"/>
              </w:numPr>
              <w:spacing w:before="100" w:beforeAutospacing="1" w:after="100" w:afterAutospacing="1" w:line="276" w:lineRule="auto"/>
              <w:ind w:left="0" w:firstLine="0"/>
              <w:rPr>
                <w:rFonts w:eastAsia="Times New Roman" w:cs="Times New Roman"/>
                <w:color w:val="auto"/>
                <w:lang w:eastAsia="en-GB"/>
              </w:rPr>
            </w:pPr>
            <w:r w:rsidRPr="006E073D">
              <w:rPr>
                <w:rFonts w:eastAsia="Times New Roman" w:cs="Arial"/>
                <w:color w:val="auto"/>
                <w:lang w:eastAsia="en-GB"/>
              </w:rPr>
              <w:t xml:space="preserve">Additional information which has not been asked for in the ITT will not be </w:t>
            </w:r>
            <w:proofErr w:type="gramStart"/>
            <w:r w:rsidRPr="006E073D">
              <w:rPr>
                <w:rFonts w:eastAsia="Times New Roman" w:cs="Arial"/>
                <w:color w:val="auto"/>
                <w:lang w:eastAsia="en-GB"/>
              </w:rPr>
              <w:t>taken into account</w:t>
            </w:r>
            <w:proofErr w:type="gramEnd"/>
          </w:p>
          <w:p w14:paraId="2526BEC7" w14:textId="77777777" w:rsidR="002C37C4" w:rsidRPr="006E073D" w:rsidRDefault="002C37C4" w:rsidP="002C37C4">
            <w:pPr>
              <w:tabs>
                <w:tab w:val="left" w:pos="4560"/>
              </w:tabs>
              <w:overflowPunct w:val="0"/>
              <w:autoSpaceDE w:val="0"/>
              <w:autoSpaceDN w:val="0"/>
              <w:adjustRightInd w:val="0"/>
              <w:spacing w:before="120" w:after="120" w:line="276" w:lineRule="auto"/>
              <w:textAlignment w:val="baseline"/>
              <w:rPr>
                <w:rFonts w:eastAsia="Times New Roman" w:cs="Arial"/>
                <w:color w:val="auto"/>
                <w:sz w:val="22"/>
                <w:szCs w:val="22"/>
              </w:rPr>
            </w:pPr>
            <w:r w:rsidRPr="006E073D">
              <w:rPr>
                <w:rFonts w:eastAsia="Times New Roman" w:cs="Arial"/>
                <w:b/>
                <w:color w:val="auto"/>
                <w:sz w:val="22"/>
                <w:szCs w:val="22"/>
              </w:rPr>
              <w:t>1.</w:t>
            </w:r>
          </w:p>
        </w:tc>
      </w:tr>
      <w:tr w:rsidR="002C37C4" w:rsidRPr="006E073D" w14:paraId="40364E44" w14:textId="77777777" w:rsidTr="00E11561">
        <w:trPr>
          <w:cantSplit/>
          <w:trHeight w:val="1112"/>
        </w:trPr>
        <w:tc>
          <w:tcPr>
            <w:tcW w:w="556" w:type="pct"/>
            <w:shd w:val="clear" w:color="auto" w:fill="FFFFFF"/>
          </w:tcPr>
          <w:p w14:paraId="51EC0C26" w14:textId="77777777" w:rsidR="002C37C4" w:rsidRPr="006E073D" w:rsidRDefault="002C37C4" w:rsidP="002C37C4">
            <w:pPr>
              <w:tabs>
                <w:tab w:val="left" w:pos="0"/>
              </w:tabs>
              <w:overflowPunct w:val="0"/>
              <w:autoSpaceDE w:val="0"/>
              <w:autoSpaceDN w:val="0"/>
              <w:adjustRightInd w:val="0"/>
              <w:spacing w:before="120" w:after="120" w:line="276" w:lineRule="auto"/>
              <w:textAlignment w:val="baseline"/>
              <w:rPr>
                <w:rFonts w:eastAsia="Times New Roman" w:cs="Times New Roman"/>
                <w:b/>
                <w:color w:val="auto"/>
              </w:rPr>
            </w:pPr>
            <w:r w:rsidRPr="006E073D">
              <w:rPr>
                <w:rFonts w:eastAsia="Times New Roman" w:cs="Times New Roman"/>
                <w:b/>
                <w:color w:val="auto"/>
              </w:rPr>
              <w:t>a.</w:t>
            </w:r>
          </w:p>
        </w:tc>
        <w:tc>
          <w:tcPr>
            <w:tcW w:w="4444" w:type="pct"/>
            <w:shd w:val="clear" w:color="auto" w:fill="FFFFFF"/>
          </w:tcPr>
          <w:p w14:paraId="679AFF05" w14:textId="77777777" w:rsidR="002C37C4" w:rsidRPr="006E073D" w:rsidRDefault="002C37C4" w:rsidP="002C37C4">
            <w:pPr>
              <w:numPr>
                <w:ilvl w:val="0"/>
                <w:numId w:val="48"/>
              </w:numPr>
              <w:spacing w:before="100" w:beforeAutospacing="1" w:after="100" w:afterAutospacing="1" w:line="276" w:lineRule="auto"/>
              <w:ind w:left="0" w:firstLine="0"/>
              <w:rPr>
                <w:rFonts w:eastAsia="Times New Roman" w:cs="Times New Roman"/>
                <w:color w:val="auto"/>
                <w:lang w:eastAsia="en-GB"/>
              </w:rPr>
            </w:pPr>
            <w:r w:rsidRPr="006E073D">
              <w:rPr>
                <w:rFonts w:eastAsia="Times New Roman" w:cs="Times New Roman"/>
                <w:color w:val="auto"/>
                <w:lang w:eastAsia="en-GB"/>
              </w:rPr>
              <w:t xml:space="preserve">Provide your understanding of the requirements of the brief and views on the challenges of the tasks to be undertaken. </w:t>
            </w:r>
          </w:p>
        </w:tc>
      </w:tr>
      <w:tr w:rsidR="002C37C4" w:rsidRPr="006E073D" w14:paraId="5F039C92" w14:textId="77777777" w:rsidTr="00E11561">
        <w:trPr>
          <w:cantSplit/>
          <w:trHeight w:val="487"/>
        </w:trPr>
        <w:tc>
          <w:tcPr>
            <w:tcW w:w="556" w:type="pct"/>
            <w:shd w:val="clear" w:color="auto" w:fill="FFFFFF"/>
          </w:tcPr>
          <w:p w14:paraId="7E654C4F" w14:textId="77777777" w:rsidR="002C37C4" w:rsidRPr="006E073D" w:rsidRDefault="002C37C4" w:rsidP="002C37C4">
            <w:pPr>
              <w:tabs>
                <w:tab w:val="left" w:pos="0"/>
              </w:tabs>
              <w:overflowPunct w:val="0"/>
              <w:autoSpaceDE w:val="0"/>
              <w:autoSpaceDN w:val="0"/>
              <w:adjustRightInd w:val="0"/>
              <w:spacing w:before="120" w:after="120" w:line="276" w:lineRule="auto"/>
              <w:textAlignment w:val="baseline"/>
              <w:rPr>
                <w:rFonts w:eastAsia="Times New Roman" w:cs="Times New Roman"/>
                <w:b/>
                <w:color w:val="auto"/>
              </w:rPr>
            </w:pPr>
            <w:r w:rsidRPr="006E073D">
              <w:rPr>
                <w:rFonts w:eastAsia="Times New Roman" w:cs="Times New Roman"/>
                <w:b/>
                <w:color w:val="auto"/>
              </w:rPr>
              <w:t>Answer</w:t>
            </w:r>
          </w:p>
        </w:tc>
        <w:tc>
          <w:tcPr>
            <w:tcW w:w="4444" w:type="pct"/>
            <w:shd w:val="clear" w:color="auto" w:fill="FFFFFF"/>
          </w:tcPr>
          <w:p w14:paraId="0F2D6917" w14:textId="77777777" w:rsidR="002C37C4" w:rsidRPr="006E073D" w:rsidRDefault="002C37C4" w:rsidP="002C37C4">
            <w:pPr>
              <w:overflowPunct w:val="0"/>
              <w:autoSpaceDE w:val="0"/>
              <w:autoSpaceDN w:val="0"/>
              <w:adjustRightInd w:val="0"/>
              <w:spacing w:before="120" w:after="120" w:line="276" w:lineRule="auto"/>
              <w:textAlignment w:val="baseline"/>
              <w:rPr>
                <w:rFonts w:eastAsia="Times New Roman" w:cs="Arial"/>
                <w:color w:val="auto"/>
                <w:sz w:val="22"/>
                <w:szCs w:val="22"/>
              </w:rPr>
            </w:pPr>
          </w:p>
          <w:p w14:paraId="5C254A88" w14:textId="77777777" w:rsidR="002C37C4" w:rsidRPr="006E073D" w:rsidRDefault="002C37C4" w:rsidP="002C37C4">
            <w:pPr>
              <w:overflowPunct w:val="0"/>
              <w:autoSpaceDE w:val="0"/>
              <w:autoSpaceDN w:val="0"/>
              <w:adjustRightInd w:val="0"/>
              <w:spacing w:before="120" w:after="120" w:line="276" w:lineRule="auto"/>
              <w:textAlignment w:val="baseline"/>
              <w:rPr>
                <w:rFonts w:eastAsia="Times New Roman" w:cs="Arial"/>
                <w:color w:val="auto"/>
                <w:sz w:val="22"/>
                <w:szCs w:val="22"/>
              </w:rPr>
            </w:pPr>
          </w:p>
          <w:p w14:paraId="1DA91F92" w14:textId="77777777" w:rsidR="002C37C4" w:rsidRPr="006E073D" w:rsidRDefault="002C37C4" w:rsidP="002C37C4">
            <w:pPr>
              <w:overflowPunct w:val="0"/>
              <w:autoSpaceDE w:val="0"/>
              <w:autoSpaceDN w:val="0"/>
              <w:adjustRightInd w:val="0"/>
              <w:spacing w:before="120" w:after="120" w:line="276" w:lineRule="auto"/>
              <w:textAlignment w:val="baseline"/>
              <w:rPr>
                <w:rFonts w:eastAsia="Times New Roman" w:cs="Arial"/>
                <w:color w:val="auto"/>
                <w:sz w:val="22"/>
                <w:szCs w:val="22"/>
              </w:rPr>
            </w:pPr>
          </w:p>
          <w:p w14:paraId="7C2CE78C" w14:textId="77777777" w:rsidR="002C37C4" w:rsidRPr="006E073D" w:rsidRDefault="002C37C4" w:rsidP="002C37C4">
            <w:pPr>
              <w:overflowPunct w:val="0"/>
              <w:autoSpaceDE w:val="0"/>
              <w:autoSpaceDN w:val="0"/>
              <w:adjustRightInd w:val="0"/>
              <w:spacing w:before="120" w:after="120" w:line="276" w:lineRule="auto"/>
              <w:textAlignment w:val="baseline"/>
              <w:rPr>
                <w:rFonts w:eastAsia="Times New Roman" w:cs="Arial"/>
                <w:color w:val="auto"/>
                <w:sz w:val="22"/>
                <w:szCs w:val="22"/>
              </w:rPr>
            </w:pPr>
          </w:p>
          <w:p w14:paraId="61BBD8F3" w14:textId="77777777" w:rsidR="002C37C4" w:rsidRPr="006E073D" w:rsidRDefault="002C37C4" w:rsidP="002C37C4">
            <w:pPr>
              <w:overflowPunct w:val="0"/>
              <w:autoSpaceDE w:val="0"/>
              <w:autoSpaceDN w:val="0"/>
              <w:adjustRightInd w:val="0"/>
              <w:spacing w:before="120" w:after="120" w:line="276" w:lineRule="auto"/>
              <w:textAlignment w:val="baseline"/>
              <w:rPr>
                <w:rFonts w:eastAsia="Times New Roman" w:cs="Arial"/>
                <w:color w:val="auto"/>
                <w:sz w:val="22"/>
                <w:szCs w:val="22"/>
              </w:rPr>
            </w:pPr>
          </w:p>
          <w:p w14:paraId="7E7EBC1D" w14:textId="77777777" w:rsidR="002C37C4" w:rsidRPr="006E073D" w:rsidRDefault="002C37C4" w:rsidP="002C37C4">
            <w:pPr>
              <w:overflowPunct w:val="0"/>
              <w:autoSpaceDE w:val="0"/>
              <w:autoSpaceDN w:val="0"/>
              <w:adjustRightInd w:val="0"/>
              <w:spacing w:before="120" w:after="120" w:line="276" w:lineRule="auto"/>
              <w:textAlignment w:val="baseline"/>
              <w:rPr>
                <w:rFonts w:eastAsia="Times New Roman" w:cs="Arial"/>
                <w:color w:val="auto"/>
                <w:sz w:val="22"/>
                <w:szCs w:val="22"/>
              </w:rPr>
            </w:pPr>
          </w:p>
        </w:tc>
      </w:tr>
      <w:tr w:rsidR="002C37C4" w:rsidRPr="006E073D" w14:paraId="22C8C8F9" w14:textId="77777777" w:rsidTr="00E11561">
        <w:trPr>
          <w:cantSplit/>
          <w:trHeight w:val="698"/>
        </w:trPr>
        <w:tc>
          <w:tcPr>
            <w:tcW w:w="556" w:type="pct"/>
            <w:shd w:val="clear" w:color="auto" w:fill="FFFFFF"/>
          </w:tcPr>
          <w:p w14:paraId="289A6695" w14:textId="77777777" w:rsidR="002C37C4" w:rsidRPr="006E073D" w:rsidRDefault="002C37C4" w:rsidP="002C37C4">
            <w:pPr>
              <w:tabs>
                <w:tab w:val="left" w:pos="0"/>
              </w:tabs>
              <w:overflowPunct w:val="0"/>
              <w:autoSpaceDE w:val="0"/>
              <w:autoSpaceDN w:val="0"/>
              <w:adjustRightInd w:val="0"/>
              <w:spacing w:before="120" w:after="120" w:line="276" w:lineRule="auto"/>
              <w:ind w:left="142"/>
              <w:textAlignment w:val="baseline"/>
              <w:rPr>
                <w:rFonts w:eastAsia="Times New Roman" w:cs="Times New Roman"/>
                <w:b/>
                <w:color w:val="auto"/>
              </w:rPr>
            </w:pPr>
            <w:r w:rsidRPr="006E073D">
              <w:rPr>
                <w:rFonts w:eastAsia="Times New Roman" w:cs="Times New Roman"/>
                <w:b/>
                <w:color w:val="auto"/>
              </w:rPr>
              <w:t>b.</w:t>
            </w:r>
          </w:p>
        </w:tc>
        <w:tc>
          <w:tcPr>
            <w:tcW w:w="4444" w:type="pct"/>
            <w:shd w:val="clear" w:color="auto" w:fill="FFFFFF"/>
          </w:tcPr>
          <w:p w14:paraId="465E17ED" w14:textId="77777777" w:rsidR="002C37C4" w:rsidRPr="006E073D" w:rsidRDefault="002C37C4" w:rsidP="002C37C4">
            <w:pPr>
              <w:numPr>
                <w:ilvl w:val="0"/>
                <w:numId w:val="48"/>
              </w:numPr>
              <w:spacing w:before="100" w:beforeAutospacing="1" w:after="100" w:afterAutospacing="1" w:line="276" w:lineRule="auto"/>
              <w:ind w:left="0" w:firstLine="0"/>
              <w:rPr>
                <w:rFonts w:eastAsia="Times New Roman" w:cs="Times New Roman"/>
                <w:color w:val="auto"/>
                <w:lang w:eastAsia="en-GB"/>
              </w:rPr>
            </w:pPr>
            <w:r w:rsidRPr="006E073D">
              <w:rPr>
                <w:rFonts w:eastAsia="Times New Roman" w:cs="Times New Roman"/>
                <w:color w:val="auto"/>
                <w:lang w:eastAsia="en-GB"/>
              </w:rPr>
              <w:t xml:space="preserve">Detail your approach to strategy development specific to this brief. </w:t>
            </w:r>
          </w:p>
        </w:tc>
      </w:tr>
      <w:tr w:rsidR="002C37C4" w:rsidRPr="006E073D" w14:paraId="4C93F6A3" w14:textId="77777777" w:rsidTr="00E11561">
        <w:trPr>
          <w:cantSplit/>
          <w:trHeight w:val="472"/>
        </w:trPr>
        <w:tc>
          <w:tcPr>
            <w:tcW w:w="556" w:type="pct"/>
            <w:shd w:val="clear" w:color="auto" w:fill="FFFFFF"/>
          </w:tcPr>
          <w:p w14:paraId="0BD2C530" w14:textId="77777777" w:rsidR="002C37C4" w:rsidRPr="006E073D" w:rsidRDefault="002C37C4" w:rsidP="002C37C4">
            <w:pPr>
              <w:tabs>
                <w:tab w:val="left" w:pos="0"/>
              </w:tabs>
              <w:overflowPunct w:val="0"/>
              <w:autoSpaceDE w:val="0"/>
              <w:autoSpaceDN w:val="0"/>
              <w:adjustRightInd w:val="0"/>
              <w:spacing w:before="120" w:after="120" w:line="276" w:lineRule="auto"/>
              <w:textAlignment w:val="baseline"/>
              <w:rPr>
                <w:rFonts w:eastAsia="Times New Roman" w:cs="Times New Roman"/>
                <w:b/>
                <w:color w:val="auto"/>
              </w:rPr>
            </w:pPr>
            <w:r w:rsidRPr="006E073D">
              <w:rPr>
                <w:rFonts w:eastAsia="Times New Roman" w:cs="Times New Roman"/>
                <w:b/>
                <w:color w:val="auto"/>
              </w:rPr>
              <w:t>Answer</w:t>
            </w:r>
          </w:p>
        </w:tc>
        <w:tc>
          <w:tcPr>
            <w:tcW w:w="4444" w:type="pct"/>
            <w:shd w:val="clear" w:color="auto" w:fill="FFFFFF"/>
          </w:tcPr>
          <w:p w14:paraId="2FE375EA" w14:textId="77777777" w:rsidR="002C37C4" w:rsidRPr="006E073D" w:rsidRDefault="002C37C4" w:rsidP="002C37C4">
            <w:pPr>
              <w:tabs>
                <w:tab w:val="left" w:pos="7000"/>
                <w:tab w:val="left" w:pos="8100"/>
              </w:tabs>
              <w:spacing w:before="120" w:after="120" w:line="276" w:lineRule="auto"/>
              <w:rPr>
                <w:rFonts w:eastAsia="Times New Roman" w:cs="Arial"/>
                <w:color w:val="auto"/>
                <w:sz w:val="22"/>
                <w:szCs w:val="22"/>
                <w:lang w:eastAsia="en-GB"/>
              </w:rPr>
            </w:pPr>
          </w:p>
          <w:p w14:paraId="442F63AE" w14:textId="77777777" w:rsidR="002C37C4" w:rsidRPr="006E073D" w:rsidRDefault="002C37C4" w:rsidP="002C37C4">
            <w:pPr>
              <w:tabs>
                <w:tab w:val="left" w:pos="7000"/>
                <w:tab w:val="left" w:pos="8100"/>
              </w:tabs>
              <w:spacing w:before="120" w:after="120" w:line="276" w:lineRule="auto"/>
              <w:rPr>
                <w:rFonts w:eastAsia="Times New Roman" w:cs="Arial"/>
                <w:color w:val="auto"/>
                <w:sz w:val="22"/>
                <w:szCs w:val="22"/>
                <w:lang w:eastAsia="en-GB"/>
              </w:rPr>
            </w:pPr>
          </w:p>
          <w:p w14:paraId="690FE399" w14:textId="77777777" w:rsidR="002C37C4" w:rsidRPr="006E073D" w:rsidRDefault="002C37C4" w:rsidP="002C37C4">
            <w:pPr>
              <w:tabs>
                <w:tab w:val="left" w:pos="7000"/>
                <w:tab w:val="left" w:pos="8100"/>
              </w:tabs>
              <w:spacing w:before="120" w:after="120" w:line="276" w:lineRule="auto"/>
              <w:rPr>
                <w:rFonts w:eastAsia="Times New Roman" w:cs="Arial"/>
                <w:color w:val="auto"/>
                <w:sz w:val="22"/>
                <w:szCs w:val="22"/>
                <w:lang w:eastAsia="en-GB"/>
              </w:rPr>
            </w:pPr>
          </w:p>
          <w:p w14:paraId="219B592C" w14:textId="77777777" w:rsidR="002C37C4" w:rsidRPr="006E073D" w:rsidRDefault="002C37C4" w:rsidP="002C37C4">
            <w:pPr>
              <w:tabs>
                <w:tab w:val="left" w:pos="7000"/>
                <w:tab w:val="left" w:pos="8100"/>
              </w:tabs>
              <w:spacing w:before="120" w:after="120" w:line="276" w:lineRule="auto"/>
              <w:rPr>
                <w:rFonts w:eastAsia="Times New Roman" w:cs="Arial"/>
                <w:color w:val="auto"/>
                <w:sz w:val="22"/>
                <w:szCs w:val="22"/>
                <w:lang w:eastAsia="en-GB"/>
              </w:rPr>
            </w:pPr>
          </w:p>
          <w:p w14:paraId="5FB8B8BC" w14:textId="77777777" w:rsidR="002C37C4" w:rsidRPr="006E073D" w:rsidRDefault="002C37C4" w:rsidP="002C37C4">
            <w:pPr>
              <w:tabs>
                <w:tab w:val="left" w:pos="7000"/>
                <w:tab w:val="left" w:pos="8100"/>
              </w:tabs>
              <w:spacing w:before="120" w:after="120" w:line="276" w:lineRule="auto"/>
              <w:rPr>
                <w:rFonts w:eastAsia="Times New Roman" w:cs="Arial"/>
                <w:color w:val="auto"/>
                <w:sz w:val="22"/>
                <w:szCs w:val="22"/>
                <w:lang w:eastAsia="en-GB"/>
              </w:rPr>
            </w:pPr>
          </w:p>
        </w:tc>
      </w:tr>
      <w:tr w:rsidR="002C37C4" w:rsidRPr="006E073D" w14:paraId="4BEF5C97" w14:textId="77777777" w:rsidTr="00E11561">
        <w:trPr>
          <w:cantSplit/>
          <w:trHeight w:val="1200"/>
        </w:trPr>
        <w:tc>
          <w:tcPr>
            <w:tcW w:w="556" w:type="pct"/>
            <w:shd w:val="clear" w:color="auto" w:fill="FFFFFF"/>
          </w:tcPr>
          <w:p w14:paraId="6369AC18" w14:textId="77777777" w:rsidR="002C37C4" w:rsidRPr="006E073D" w:rsidRDefault="002C37C4" w:rsidP="002C37C4">
            <w:pPr>
              <w:tabs>
                <w:tab w:val="left" w:pos="0"/>
              </w:tabs>
              <w:overflowPunct w:val="0"/>
              <w:autoSpaceDE w:val="0"/>
              <w:autoSpaceDN w:val="0"/>
              <w:adjustRightInd w:val="0"/>
              <w:spacing w:before="120" w:after="120" w:line="276" w:lineRule="auto"/>
              <w:ind w:left="142"/>
              <w:textAlignment w:val="baseline"/>
              <w:rPr>
                <w:rFonts w:eastAsia="Times New Roman" w:cs="Times New Roman"/>
                <w:b/>
                <w:color w:val="auto"/>
              </w:rPr>
            </w:pPr>
            <w:r w:rsidRPr="006E073D">
              <w:rPr>
                <w:rFonts w:eastAsia="Times New Roman" w:cs="Times New Roman"/>
                <w:b/>
                <w:color w:val="auto"/>
              </w:rPr>
              <w:t>c.</w:t>
            </w:r>
          </w:p>
        </w:tc>
        <w:tc>
          <w:tcPr>
            <w:tcW w:w="4444" w:type="pct"/>
            <w:shd w:val="clear" w:color="auto" w:fill="FFFFFF"/>
          </w:tcPr>
          <w:p w14:paraId="67FC0F99" w14:textId="77777777" w:rsidR="002C37C4" w:rsidRPr="006E073D" w:rsidRDefault="002C37C4" w:rsidP="002C37C4">
            <w:pPr>
              <w:numPr>
                <w:ilvl w:val="0"/>
                <w:numId w:val="48"/>
              </w:numPr>
              <w:spacing w:before="100" w:beforeAutospacing="1" w:after="100" w:afterAutospacing="1" w:line="276" w:lineRule="auto"/>
              <w:ind w:left="0" w:firstLine="0"/>
              <w:rPr>
                <w:rFonts w:eastAsia="Times New Roman" w:cs="Times New Roman"/>
                <w:color w:val="auto"/>
                <w:lang w:eastAsia="en-GB"/>
              </w:rPr>
            </w:pPr>
            <w:r w:rsidRPr="006E073D">
              <w:rPr>
                <w:rFonts w:eastAsia="Times New Roman" w:cs="Times New Roman"/>
                <w:color w:val="auto"/>
                <w:lang w:eastAsia="en-GB"/>
              </w:rPr>
              <w:t>Provide evidence of appropriate technical skills, knowledge and track-record in delivering comparable strategies.</w:t>
            </w:r>
          </w:p>
        </w:tc>
      </w:tr>
      <w:tr w:rsidR="002C37C4" w:rsidRPr="006E073D" w14:paraId="1D835147" w14:textId="77777777" w:rsidTr="00E11561">
        <w:trPr>
          <w:cantSplit/>
          <w:trHeight w:val="1386"/>
        </w:trPr>
        <w:tc>
          <w:tcPr>
            <w:tcW w:w="556" w:type="pct"/>
            <w:shd w:val="clear" w:color="auto" w:fill="FFFFFF"/>
          </w:tcPr>
          <w:p w14:paraId="38BFD7EF" w14:textId="77777777" w:rsidR="002C37C4" w:rsidRPr="006E073D" w:rsidRDefault="002C37C4" w:rsidP="002C37C4">
            <w:pPr>
              <w:tabs>
                <w:tab w:val="left" w:pos="0"/>
              </w:tabs>
              <w:overflowPunct w:val="0"/>
              <w:autoSpaceDE w:val="0"/>
              <w:autoSpaceDN w:val="0"/>
              <w:adjustRightInd w:val="0"/>
              <w:spacing w:before="120" w:after="120" w:line="276" w:lineRule="auto"/>
              <w:ind w:left="360" w:hanging="360"/>
              <w:textAlignment w:val="baseline"/>
              <w:rPr>
                <w:rFonts w:eastAsia="Times New Roman" w:cs="Times New Roman"/>
                <w:b/>
                <w:color w:val="auto"/>
              </w:rPr>
            </w:pPr>
            <w:r w:rsidRPr="006E073D">
              <w:rPr>
                <w:rFonts w:eastAsia="Times New Roman" w:cs="Times New Roman"/>
                <w:b/>
                <w:color w:val="auto"/>
              </w:rPr>
              <w:t>Answer</w:t>
            </w:r>
          </w:p>
        </w:tc>
        <w:tc>
          <w:tcPr>
            <w:tcW w:w="4444" w:type="pct"/>
            <w:shd w:val="clear" w:color="auto" w:fill="FFFFFF"/>
          </w:tcPr>
          <w:p w14:paraId="32CBC5D0" w14:textId="77777777" w:rsidR="002C37C4" w:rsidRPr="006E073D" w:rsidRDefault="002C37C4" w:rsidP="002C37C4">
            <w:pPr>
              <w:tabs>
                <w:tab w:val="left" w:pos="7000"/>
                <w:tab w:val="left" w:pos="8100"/>
              </w:tabs>
              <w:spacing w:before="120" w:after="120" w:line="276" w:lineRule="auto"/>
              <w:rPr>
                <w:rFonts w:eastAsia="Times New Roman" w:cs="Arial"/>
                <w:color w:val="auto"/>
                <w:sz w:val="22"/>
                <w:szCs w:val="22"/>
                <w:lang w:eastAsia="en-GB"/>
              </w:rPr>
            </w:pPr>
          </w:p>
          <w:p w14:paraId="4E709C2C" w14:textId="77777777" w:rsidR="002C37C4" w:rsidRPr="006E073D" w:rsidRDefault="002C37C4" w:rsidP="002C37C4">
            <w:pPr>
              <w:tabs>
                <w:tab w:val="left" w:pos="7000"/>
                <w:tab w:val="left" w:pos="8100"/>
              </w:tabs>
              <w:spacing w:before="120" w:after="120" w:line="276" w:lineRule="auto"/>
              <w:rPr>
                <w:rFonts w:eastAsia="Times New Roman" w:cs="Arial"/>
                <w:color w:val="auto"/>
                <w:sz w:val="22"/>
                <w:szCs w:val="22"/>
                <w:lang w:eastAsia="en-GB"/>
              </w:rPr>
            </w:pPr>
          </w:p>
          <w:p w14:paraId="51241522" w14:textId="77777777" w:rsidR="002C37C4" w:rsidRPr="006E073D" w:rsidRDefault="002C37C4" w:rsidP="002C37C4">
            <w:pPr>
              <w:tabs>
                <w:tab w:val="left" w:pos="7000"/>
                <w:tab w:val="left" w:pos="8100"/>
              </w:tabs>
              <w:spacing w:before="120" w:after="120" w:line="276" w:lineRule="auto"/>
              <w:rPr>
                <w:rFonts w:eastAsia="Times New Roman" w:cs="Arial"/>
                <w:color w:val="auto"/>
                <w:sz w:val="22"/>
                <w:szCs w:val="22"/>
                <w:lang w:eastAsia="en-GB"/>
              </w:rPr>
            </w:pPr>
          </w:p>
          <w:p w14:paraId="704B8853" w14:textId="77777777" w:rsidR="002C37C4" w:rsidRPr="006E073D" w:rsidRDefault="002C37C4" w:rsidP="002C37C4">
            <w:pPr>
              <w:tabs>
                <w:tab w:val="left" w:pos="7000"/>
                <w:tab w:val="left" w:pos="8100"/>
              </w:tabs>
              <w:spacing w:before="120" w:after="120" w:line="276" w:lineRule="auto"/>
              <w:rPr>
                <w:rFonts w:eastAsia="Times New Roman" w:cs="Arial"/>
                <w:color w:val="auto"/>
                <w:sz w:val="22"/>
                <w:szCs w:val="22"/>
                <w:lang w:eastAsia="en-GB"/>
              </w:rPr>
            </w:pPr>
          </w:p>
          <w:p w14:paraId="1CB9C33A" w14:textId="77777777" w:rsidR="002C37C4" w:rsidRPr="006E073D" w:rsidRDefault="002C37C4" w:rsidP="002C37C4">
            <w:pPr>
              <w:tabs>
                <w:tab w:val="left" w:pos="7000"/>
                <w:tab w:val="left" w:pos="8100"/>
              </w:tabs>
              <w:spacing w:before="120" w:after="120" w:line="276" w:lineRule="auto"/>
              <w:rPr>
                <w:rFonts w:eastAsia="Times New Roman" w:cs="Arial"/>
                <w:color w:val="auto"/>
                <w:sz w:val="22"/>
                <w:szCs w:val="22"/>
                <w:lang w:eastAsia="en-GB"/>
              </w:rPr>
            </w:pPr>
          </w:p>
        </w:tc>
      </w:tr>
    </w:tbl>
    <w:p w14:paraId="51D1D607" w14:textId="77777777" w:rsidR="002C37C4" w:rsidRPr="006E073D" w:rsidRDefault="002C37C4" w:rsidP="002C37C4">
      <w:pPr>
        <w:tabs>
          <w:tab w:val="left" w:pos="794"/>
        </w:tabs>
        <w:spacing w:before="120" w:after="120" w:line="276" w:lineRule="auto"/>
        <w:ind w:left="1077"/>
        <w:jc w:val="both"/>
        <w:rPr>
          <w:rFonts w:eastAsia="Times New Roman" w:cs="Arial"/>
          <w:b/>
          <w:color w:val="auto"/>
          <w:szCs w:val="22"/>
          <w:lang w:eastAsia="en-GB"/>
        </w:rPr>
      </w:pPr>
    </w:p>
    <w:p w14:paraId="7A0C9E16" w14:textId="77777777" w:rsidR="002C37C4" w:rsidRPr="006E073D" w:rsidRDefault="002C37C4" w:rsidP="002C37C4">
      <w:pPr>
        <w:tabs>
          <w:tab w:val="left" w:pos="1701"/>
        </w:tabs>
        <w:spacing w:before="120" w:after="120" w:line="240" w:lineRule="auto"/>
        <w:ind w:left="1080" w:hanging="360"/>
        <w:jc w:val="both"/>
        <w:rPr>
          <w:rFonts w:eastAsia="Calibri" w:cs="Arial"/>
          <w:color w:val="auto"/>
          <w:szCs w:val="22"/>
        </w:rPr>
      </w:pPr>
      <w:r w:rsidRPr="006E073D">
        <w:rPr>
          <w:rFonts w:eastAsia="Calibri" w:cs="Arial"/>
          <w:color w:val="auto"/>
          <w:szCs w:val="22"/>
        </w:rPr>
        <w:t>Arts Council of Wales will then evaluate as follows:</w:t>
      </w:r>
    </w:p>
    <w:p w14:paraId="5119A023" w14:textId="77777777" w:rsidR="002C37C4" w:rsidRPr="006E073D" w:rsidRDefault="002C37C4" w:rsidP="002C37C4">
      <w:pPr>
        <w:tabs>
          <w:tab w:val="left" w:pos="1701"/>
        </w:tabs>
        <w:spacing w:before="120" w:after="120" w:line="276" w:lineRule="auto"/>
        <w:ind w:left="2438"/>
        <w:contextualSpacing/>
        <w:rPr>
          <w:rFonts w:eastAsia="Calibri" w:cs="Arial"/>
          <w:color w:val="auto"/>
          <w:szCs w:val="22"/>
        </w:rPr>
      </w:pPr>
    </w:p>
    <w:tbl>
      <w:tblPr>
        <w:tblW w:w="5000" w:type="pct"/>
        <w:tblLook w:val="00A0" w:firstRow="1" w:lastRow="0" w:firstColumn="1" w:lastColumn="0" w:noHBand="0" w:noVBand="0"/>
      </w:tblPr>
      <w:tblGrid>
        <w:gridCol w:w="1508"/>
        <w:gridCol w:w="8124"/>
      </w:tblGrid>
      <w:tr w:rsidR="002C37C4" w:rsidRPr="006E073D" w14:paraId="77D0197D" w14:textId="77777777" w:rsidTr="00E11561">
        <w:trPr>
          <w:trHeight w:val="300"/>
        </w:trPr>
        <w:tc>
          <w:tcPr>
            <w:tcW w:w="783" w:type="pct"/>
            <w:tcBorders>
              <w:top w:val="single" w:sz="4" w:space="0" w:color="auto"/>
              <w:left w:val="single" w:sz="4" w:space="0" w:color="auto"/>
              <w:bottom w:val="single" w:sz="4" w:space="0" w:color="auto"/>
              <w:right w:val="single" w:sz="4" w:space="0" w:color="auto"/>
            </w:tcBorders>
            <w:shd w:val="clear" w:color="000000" w:fill="000000"/>
            <w:noWrap/>
            <w:vAlign w:val="bottom"/>
          </w:tcPr>
          <w:p w14:paraId="5F213927" w14:textId="77777777" w:rsidR="002C37C4" w:rsidRPr="006E073D" w:rsidRDefault="002C37C4" w:rsidP="002C37C4">
            <w:pPr>
              <w:spacing w:before="120" w:after="120" w:line="240" w:lineRule="auto"/>
              <w:jc w:val="center"/>
              <w:rPr>
                <w:rFonts w:eastAsia="Calibri" w:cs="Arial"/>
                <w:b/>
                <w:bCs/>
                <w:color w:val="auto"/>
                <w:sz w:val="22"/>
                <w:szCs w:val="22"/>
              </w:rPr>
            </w:pPr>
            <w:r w:rsidRPr="006E073D">
              <w:rPr>
                <w:rFonts w:eastAsia="Calibri" w:cs="Arial"/>
                <w:b/>
                <w:bCs/>
                <w:color w:val="auto"/>
                <w:sz w:val="22"/>
                <w:szCs w:val="22"/>
              </w:rPr>
              <w:t>Score</w:t>
            </w:r>
          </w:p>
        </w:tc>
        <w:tc>
          <w:tcPr>
            <w:tcW w:w="4217" w:type="pct"/>
            <w:tcBorders>
              <w:top w:val="single" w:sz="4" w:space="0" w:color="auto"/>
              <w:left w:val="single" w:sz="4" w:space="0" w:color="auto"/>
              <w:bottom w:val="single" w:sz="4" w:space="0" w:color="auto"/>
              <w:right w:val="single" w:sz="4" w:space="0" w:color="auto"/>
            </w:tcBorders>
            <w:shd w:val="clear" w:color="000000" w:fill="000000"/>
            <w:noWrap/>
            <w:vAlign w:val="bottom"/>
          </w:tcPr>
          <w:p w14:paraId="189A703A" w14:textId="77777777" w:rsidR="002C37C4" w:rsidRPr="006E073D" w:rsidRDefault="002C37C4" w:rsidP="002C37C4">
            <w:pPr>
              <w:spacing w:before="120" w:after="120" w:line="240" w:lineRule="auto"/>
              <w:jc w:val="center"/>
              <w:rPr>
                <w:rFonts w:eastAsia="Calibri" w:cs="Arial"/>
                <w:b/>
                <w:bCs/>
                <w:color w:val="auto"/>
                <w:sz w:val="22"/>
                <w:szCs w:val="22"/>
              </w:rPr>
            </w:pPr>
            <w:r w:rsidRPr="006E073D">
              <w:rPr>
                <w:rFonts w:eastAsia="Calibri" w:cs="Arial"/>
                <w:b/>
                <w:bCs/>
                <w:color w:val="auto"/>
                <w:sz w:val="22"/>
                <w:szCs w:val="22"/>
              </w:rPr>
              <w:t>Criteria to Award Score</w:t>
            </w:r>
          </w:p>
        </w:tc>
      </w:tr>
      <w:tr w:rsidR="002C37C4" w:rsidRPr="006E073D" w14:paraId="165BAFB8" w14:textId="77777777" w:rsidTr="00E11561">
        <w:trPr>
          <w:trHeight w:val="1455"/>
        </w:trPr>
        <w:tc>
          <w:tcPr>
            <w:tcW w:w="783" w:type="pct"/>
            <w:tcBorders>
              <w:top w:val="single" w:sz="4" w:space="0" w:color="auto"/>
              <w:left w:val="single" w:sz="4" w:space="0" w:color="auto"/>
              <w:bottom w:val="single" w:sz="4" w:space="0" w:color="auto"/>
              <w:right w:val="single" w:sz="4" w:space="0" w:color="auto"/>
            </w:tcBorders>
            <w:shd w:val="clear" w:color="000000" w:fill="63BE7B"/>
            <w:noWrap/>
          </w:tcPr>
          <w:p w14:paraId="056EC800" w14:textId="77777777" w:rsidR="002C37C4" w:rsidRPr="006E073D" w:rsidRDefault="002C37C4" w:rsidP="002C37C4">
            <w:pPr>
              <w:spacing w:before="120" w:after="120" w:line="240" w:lineRule="auto"/>
              <w:jc w:val="center"/>
              <w:rPr>
                <w:rFonts w:eastAsia="Calibri" w:cs="Arial"/>
                <w:color w:val="auto"/>
                <w:sz w:val="22"/>
                <w:szCs w:val="22"/>
              </w:rPr>
            </w:pPr>
            <w:r w:rsidRPr="006E073D">
              <w:rPr>
                <w:rFonts w:eastAsia="Calibri" w:cs="Arial"/>
                <w:color w:val="auto"/>
                <w:sz w:val="22"/>
                <w:szCs w:val="22"/>
              </w:rPr>
              <w:lastRenderedPageBreak/>
              <w:t>4</w:t>
            </w:r>
          </w:p>
        </w:tc>
        <w:tc>
          <w:tcPr>
            <w:tcW w:w="4217" w:type="pct"/>
            <w:tcBorders>
              <w:top w:val="single" w:sz="4" w:space="0" w:color="auto"/>
              <w:left w:val="single" w:sz="4" w:space="0" w:color="auto"/>
              <w:bottom w:val="single" w:sz="4" w:space="0" w:color="auto"/>
              <w:right w:val="single" w:sz="4" w:space="0" w:color="auto"/>
            </w:tcBorders>
            <w:shd w:val="clear" w:color="D8D8D8" w:fill="D8D8D8"/>
          </w:tcPr>
          <w:p w14:paraId="05FB5795" w14:textId="77777777" w:rsidR="002C37C4" w:rsidRPr="006E073D" w:rsidRDefault="002C37C4" w:rsidP="002C37C4">
            <w:pPr>
              <w:spacing w:before="120" w:after="120" w:line="240" w:lineRule="auto"/>
              <w:rPr>
                <w:rFonts w:eastAsia="Calibri" w:cs="Arial"/>
                <w:color w:val="auto"/>
                <w:sz w:val="22"/>
                <w:szCs w:val="22"/>
              </w:rPr>
            </w:pPr>
            <w:r w:rsidRPr="006E073D">
              <w:rPr>
                <w:rFonts w:eastAsia="Calibri" w:cs="Arial"/>
                <w:color w:val="auto"/>
                <w:sz w:val="22"/>
                <w:szCs w:val="22"/>
              </w:rPr>
              <w:t>The Potential Provider's response enables the evaluator to have a comprehensive understanding of how the requirement will be met. The evaluator can clearly identify comprehensive evidence that the response given will deliver all stated requirements. The response also demonstrates how relevant added value will be provided.</w:t>
            </w:r>
          </w:p>
        </w:tc>
      </w:tr>
      <w:tr w:rsidR="002C37C4" w:rsidRPr="006E073D" w14:paraId="67EC541C" w14:textId="77777777" w:rsidTr="00E11561">
        <w:trPr>
          <w:trHeight w:val="1155"/>
        </w:trPr>
        <w:tc>
          <w:tcPr>
            <w:tcW w:w="783" w:type="pct"/>
            <w:tcBorders>
              <w:top w:val="single" w:sz="4" w:space="0" w:color="auto"/>
              <w:left w:val="single" w:sz="4" w:space="0" w:color="auto"/>
              <w:bottom w:val="single" w:sz="4" w:space="0" w:color="auto"/>
              <w:right w:val="single" w:sz="4" w:space="0" w:color="auto"/>
            </w:tcBorders>
            <w:shd w:val="clear" w:color="000000" w:fill="B1D580"/>
            <w:noWrap/>
          </w:tcPr>
          <w:p w14:paraId="5670EF59" w14:textId="77777777" w:rsidR="002C37C4" w:rsidRPr="006E073D" w:rsidRDefault="002C37C4" w:rsidP="002C37C4">
            <w:pPr>
              <w:spacing w:before="120" w:after="120" w:line="240" w:lineRule="auto"/>
              <w:jc w:val="center"/>
              <w:rPr>
                <w:rFonts w:eastAsia="Calibri" w:cs="Arial"/>
                <w:color w:val="auto"/>
                <w:sz w:val="22"/>
                <w:szCs w:val="22"/>
              </w:rPr>
            </w:pPr>
            <w:r w:rsidRPr="006E073D">
              <w:rPr>
                <w:rFonts w:eastAsia="Calibri" w:cs="Arial"/>
                <w:color w:val="auto"/>
                <w:sz w:val="22"/>
                <w:szCs w:val="22"/>
              </w:rPr>
              <w:t>3</w:t>
            </w:r>
          </w:p>
        </w:tc>
        <w:tc>
          <w:tcPr>
            <w:tcW w:w="4217" w:type="pct"/>
            <w:tcBorders>
              <w:top w:val="single" w:sz="4" w:space="0" w:color="auto"/>
              <w:left w:val="single" w:sz="4" w:space="0" w:color="auto"/>
              <w:bottom w:val="single" w:sz="4" w:space="0" w:color="auto"/>
              <w:right w:val="single" w:sz="4" w:space="0" w:color="auto"/>
            </w:tcBorders>
          </w:tcPr>
          <w:p w14:paraId="459B0A70" w14:textId="77777777" w:rsidR="002C37C4" w:rsidRPr="006E073D" w:rsidRDefault="002C37C4" w:rsidP="002C37C4">
            <w:pPr>
              <w:spacing w:before="120" w:after="120" w:line="240" w:lineRule="auto"/>
              <w:rPr>
                <w:rFonts w:eastAsia="Calibri" w:cs="Arial"/>
                <w:color w:val="auto"/>
                <w:sz w:val="22"/>
                <w:szCs w:val="22"/>
              </w:rPr>
            </w:pPr>
            <w:r w:rsidRPr="006E073D">
              <w:rPr>
                <w:rFonts w:eastAsia="Calibri" w:cs="Arial"/>
                <w:color w:val="auto"/>
                <w:sz w:val="22"/>
                <w:szCs w:val="22"/>
              </w:rPr>
              <w:t>The Potential Provider's response enables the evaluator to have a comprehensive understanding of how the requirement will be met. The evaluator can clearly identify comprehensive evidence that the response given will deliver all stated requirements.</w:t>
            </w:r>
          </w:p>
        </w:tc>
      </w:tr>
      <w:tr w:rsidR="002C37C4" w:rsidRPr="006E073D" w14:paraId="709A347C" w14:textId="77777777" w:rsidTr="00E11561">
        <w:trPr>
          <w:trHeight w:val="1335"/>
        </w:trPr>
        <w:tc>
          <w:tcPr>
            <w:tcW w:w="783" w:type="pct"/>
            <w:tcBorders>
              <w:top w:val="single" w:sz="4" w:space="0" w:color="auto"/>
              <w:left w:val="single" w:sz="4" w:space="0" w:color="auto"/>
              <w:bottom w:val="single" w:sz="4" w:space="0" w:color="auto"/>
              <w:right w:val="single" w:sz="4" w:space="0" w:color="auto"/>
            </w:tcBorders>
            <w:shd w:val="clear" w:color="000000" w:fill="FFEB84"/>
            <w:noWrap/>
          </w:tcPr>
          <w:p w14:paraId="7063A5D0" w14:textId="77777777" w:rsidR="002C37C4" w:rsidRPr="006E073D" w:rsidRDefault="002C37C4" w:rsidP="002C37C4">
            <w:pPr>
              <w:spacing w:before="120" w:after="120" w:line="240" w:lineRule="auto"/>
              <w:jc w:val="center"/>
              <w:rPr>
                <w:rFonts w:eastAsia="Calibri" w:cs="Arial"/>
                <w:color w:val="auto"/>
                <w:sz w:val="22"/>
                <w:szCs w:val="22"/>
              </w:rPr>
            </w:pPr>
            <w:r w:rsidRPr="006E073D">
              <w:rPr>
                <w:rFonts w:eastAsia="Calibri" w:cs="Arial"/>
                <w:color w:val="auto"/>
                <w:sz w:val="22"/>
                <w:szCs w:val="22"/>
              </w:rPr>
              <w:t>2</w:t>
            </w:r>
          </w:p>
        </w:tc>
        <w:tc>
          <w:tcPr>
            <w:tcW w:w="4217" w:type="pct"/>
            <w:tcBorders>
              <w:top w:val="single" w:sz="4" w:space="0" w:color="auto"/>
              <w:left w:val="single" w:sz="4" w:space="0" w:color="auto"/>
              <w:bottom w:val="single" w:sz="4" w:space="0" w:color="auto"/>
              <w:right w:val="single" w:sz="4" w:space="0" w:color="auto"/>
            </w:tcBorders>
            <w:shd w:val="clear" w:color="D8D8D8" w:fill="D8D8D8"/>
          </w:tcPr>
          <w:p w14:paraId="39DD0F21" w14:textId="77777777" w:rsidR="002C37C4" w:rsidRPr="006E073D" w:rsidRDefault="002C37C4" w:rsidP="002C37C4">
            <w:pPr>
              <w:spacing w:before="120" w:after="120" w:line="240" w:lineRule="auto"/>
              <w:rPr>
                <w:rFonts w:eastAsia="Calibri" w:cs="Arial"/>
                <w:color w:val="auto"/>
                <w:sz w:val="22"/>
                <w:szCs w:val="22"/>
              </w:rPr>
            </w:pPr>
            <w:r w:rsidRPr="006E073D">
              <w:rPr>
                <w:rFonts w:eastAsia="Calibri" w:cs="Arial"/>
                <w:color w:val="auto"/>
                <w:sz w:val="22"/>
                <w:szCs w:val="22"/>
              </w:rPr>
              <w:t xml:space="preserve">The Potential Provider's response enables the evaluator to </w:t>
            </w:r>
            <w:proofErr w:type="gramStart"/>
            <w:r w:rsidRPr="006E073D">
              <w:rPr>
                <w:rFonts w:eastAsia="Calibri" w:cs="Arial"/>
                <w:color w:val="auto"/>
                <w:sz w:val="22"/>
                <w:szCs w:val="22"/>
              </w:rPr>
              <w:t>have an understanding of</w:t>
            </w:r>
            <w:proofErr w:type="gramEnd"/>
            <w:r w:rsidRPr="006E073D">
              <w:rPr>
                <w:rFonts w:eastAsia="Calibri" w:cs="Arial"/>
                <w:color w:val="auto"/>
                <w:sz w:val="22"/>
                <w:szCs w:val="22"/>
              </w:rPr>
              <w:t xml:space="preserve"> how the requirement will be met. The evaluator can identify </w:t>
            </w:r>
            <w:proofErr w:type="gramStart"/>
            <w:r w:rsidRPr="006E073D">
              <w:rPr>
                <w:rFonts w:eastAsia="Calibri" w:cs="Arial"/>
                <w:color w:val="auto"/>
                <w:sz w:val="22"/>
                <w:szCs w:val="22"/>
              </w:rPr>
              <w:t>sufficient</w:t>
            </w:r>
            <w:proofErr w:type="gramEnd"/>
            <w:r w:rsidRPr="006E073D">
              <w:rPr>
                <w:rFonts w:eastAsia="Calibri" w:cs="Arial"/>
                <w:color w:val="auto"/>
                <w:sz w:val="22"/>
                <w:szCs w:val="22"/>
              </w:rPr>
              <w:t xml:space="preserve"> evidence that the response given will deliver most of the stated requirements. The response may have either raised a concern, several small issues, or is inconsistent in some </w:t>
            </w:r>
            <w:proofErr w:type="gramStart"/>
            <w:r w:rsidRPr="006E073D">
              <w:rPr>
                <w:rFonts w:eastAsia="Calibri" w:cs="Arial"/>
                <w:color w:val="auto"/>
                <w:sz w:val="22"/>
                <w:szCs w:val="22"/>
              </w:rPr>
              <w:t>aspects</w:t>
            </w:r>
            <w:proofErr w:type="gramEnd"/>
            <w:r w:rsidRPr="006E073D">
              <w:rPr>
                <w:rFonts w:eastAsia="Calibri" w:cs="Arial"/>
                <w:color w:val="auto"/>
                <w:sz w:val="22"/>
                <w:szCs w:val="22"/>
              </w:rPr>
              <w:t>.</w:t>
            </w:r>
          </w:p>
        </w:tc>
      </w:tr>
      <w:tr w:rsidR="002C37C4" w:rsidRPr="006E073D" w14:paraId="7BDED9C1" w14:textId="77777777" w:rsidTr="00E11561">
        <w:trPr>
          <w:trHeight w:val="1155"/>
        </w:trPr>
        <w:tc>
          <w:tcPr>
            <w:tcW w:w="783" w:type="pct"/>
            <w:tcBorders>
              <w:top w:val="single" w:sz="4" w:space="0" w:color="auto"/>
              <w:left w:val="single" w:sz="4" w:space="0" w:color="auto"/>
              <w:bottom w:val="single" w:sz="4" w:space="0" w:color="auto"/>
              <w:right w:val="single" w:sz="4" w:space="0" w:color="auto"/>
            </w:tcBorders>
            <w:shd w:val="clear" w:color="000000" w:fill="FBAA77"/>
            <w:noWrap/>
          </w:tcPr>
          <w:p w14:paraId="66DC6E88" w14:textId="77777777" w:rsidR="002C37C4" w:rsidRPr="006E073D" w:rsidRDefault="002C37C4" w:rsidP="002C37C4">
            <w:pPr>
              <w:spacing w:before="120" w:after="120" w:line="240" w:lineRule="auto"/>
              <w:jc w:val="center"/>
              <w:rPr>
                <w:rFonts w:eastAsia="Calibri" w:cs="Arial"/>
                <w:color w:val="auto"/>
                <w:sz w:val="22"/>
                <w:szCs w:val="22"/>
              </w:rPr>
            </w:pPr>
            <w:r w:rsidRPr="006E073D">
              <w:rPr>
                <w:rFonts w:eastAsia="Calibri" w:cs="Arial"/>
                <w:color w:val="auto"/>
                <w:sz w:val="22"/>
                <w:szCs w:val="22"/>
              </w:rPr>
              <w:t>1</w:t>
            </w:r>
          </w:p>
        </w:tc>
        <w:tc>
          <w:tcPr>
            <w:tcW w:w="4217" w:type="pct"/>
            <w:tcBorders>
              <w:top w:val="single" w:sz="4" w:space="0" w:color="auto"/>
              <w:left w:val="single" w:sz="4" w:space="0" w:color="auto"/>
              <w:bottom w:val="single" w:sz="4" w:space="0" w:color="auto"/>
              <w:right w:val="single" w:sz="4" w:space="0" w:color="auto"/>
            </w:tcBorders>
          </w:tcPr>
          <w:p w14:paraId="3189506B" w14:textId="77777777" w:rsidR="002C37C4" w:rsidRPr="006E073D" w:rsidRDefault="002C37C4" w:rsidP="002C37C4">
            <w:pPr>
              <w:spacing w:before="120" w:after="120" w:line="240" w:lineRule="auto"/>
              <w:rPr>
                <w:rFonts w:eastAsia="Calibri" w:cs="Arial"/>
                <w:color w:val="auto"/>
                <w:sz w:val="22"/>
                <w:szCs w:val="22"/>
              </w:rPr>
            </w:pPr>
            <w:r w:rsidRPr="006E073D">
              <w:rPr>
                <w:rFonts w:eastAsia="Calibri" w:cs="Arial"/>
                <w:color w:val="auto"/>
                <w:sz w:val="22"/>
                <w:szCs w:val="22"/>
              </w:rPr>
              <w:t xml:space="preserve">The Potential Provider's response </w:t>
            </w:r>
            <w:r w:rsidRPr="006E073D">
              <w:rPr>
                <w:rFonts w:eastAsia="Calibri" w:cs="Arial"/>
                <w:b/>
                <w:bCs/>
                <w:color w:val="auto"/>
                <w:sz w:val="22"/>
                <w:szCs w:val="22"/>
                <w:u w:val="single"/>
              </w:rPr>
              <w:t>does not</w:t>
            </w:r>
            <w:r w:rsidRPr="006E073D">
              <w:rPr>
                <w:rFonts w:eastAsia="Calibri" w:cs="Arial"/>
                <w:color w:val="auto"/>
                <w:sz w:val="22"/>
                <w:szCs w:val="22"/>
              </w:rPr>
              <w:t xml:space="preserve"> enable the evaluator to </w:t>
            </w:r>
            <w:proofErr w:type="gramStart"/>
            <w:r w:rsidRPr="006E073D">
              <w:rPr>
                <w:rFonts w:eastAsia="Calibri" w:cs="Arial"/>
                <w:color w:val="auto"/>
                <w:sz w:val="22"/>
                <w:szCs w:val="22"/>
              </w:rPr>
              <w:t>have an understanding of</w:t>
            </w:r>
            <w:proofErr w:type="gramEnd"/>
            <w:r w:rsidRPr="006E073D">
              <w:rPr>
                <w:rFonts w:eastAsia="Calibri" w:cs="Arial"/>
                <w:color w:val="auto"/>
                <w:sz w:val="22"/>
                <w:szCs w:val="22"/>
              </w:rPr>
              <w:t xml:space="preserve"> how the requirement will be met. The evaluator </w:t>
            </w:r>
            <w:r w:rsidRPr="006E073D">
              <w:rPr>
                <w:rFonts w:eastAsia="Calibri" w:cs="Arial"/>
                <w:b/>
                <w:bCs/>
                <w:color w:val="auto"/>
                <w:sz w:val="22"/>
                <w:szCs w:val="22"/>
                <w:u w:val="single"/>
              </w:rPr>
              <w:t>cannot</w:t>
            </w:r>
            <w:r w:rsidRPr="006E073D">
              <w:rPr>
                <w:rFonts w:eastAsia="Calibri" w:cs="Arial"/>
                <w:color w:val="auto"/>
                <w:sz w:val="22"/>
                <w:szCs w:val="22"/>
              </w:rPr>
              <w:t xml:space="preserve"> clearly identify that the response given will deliver most of the stated requirements due to insufficient evidence and/ or the Potential Provider only demonstrating a limited understanding.</w:t>
            </w:r>
          </w:p>
        </w:tc>
      </w:tr>
      <w:tr w:rsidR="002C37C4" w:rsidRPr="006E073D" w14:paraId="38E6B581" w14:textId="77777777" w:rsidTr="00E11561">
        <w:trPr>
          <w:trHeight w:val="915"/>
        </w:trPr>
        <w:tc>
          <w:tcPr>
            <w:tcW w:w="783" w:type="pct"/>
            <w:tcBorders>
              <w:top w:val="single" w:sz="4" w:space="0" w:color="auto"/>
              <w:left w:val="single" w:sz="4" w:space="0" w:color="auto"/>
              <w:bottom w:val="single" w:sz="4" w:space="0" w:color="auto"/>
              <w:right w:val="single" w:sz="4" w:space="0" w:color="auto"/>
            </w:tcBorders>
            <w:shd w:val="clear" w:color="000000" w:fill="F8696B"/>
            <w:noWrap/>
          </w:tcPr>
          <w:p w14:paraId="2F54CCDB" w14:textId="77777777" w:rsidR="002C37C4" w:rsidRPr="006E073D" w:rsidRDefault="002C37C4" w:rsidP="002C37C4">
            <w:pPr>
              <w:spacing w:before="120" w:after="120" w:line="240" w:lineRule="auto"/>
              <w:jc w:val="center"/>
              <w:rPr>
                <w:rFonts w:eastAsia="Calibri" w:cs="Arial"/>
                <w:color w:val="auto"/>
                <w:sz w:val="22"/>
                <w:szCs w:val="22"/>
              </w:rPr>
            </w:pPr>
            <w:r w:rsidRPr="006E073D">
              <w:rPr>
                <w:rFonts w:eastAsia="Calibri" w:cs="Arial"/>
                <w:color w:val="auto"/>
                <w:sz w:val="22"/>
                <w:szCs w:val="22"/>
              </w:rPr>
              <w:t>0</w:t>
            </w:r>
          </w:p>
        </w:tc>
        <w:tc>
          <w:tcPr>
            <w:tcW w:w="4217" w:type="pct"/>
            <w:tcBorders>
              <w:top w:val="single" w:sz="4" w:space="0" w:color="auto"/>
              <w:left w:val="single" w:sz="4" w:space="0" w:color="auto"/>
              <w:bottom w:val="single" w:sz="4" w:space="0" w:color="auto"/>
              <w:right w:val="single" w:sz="4" w:space="0" w:color="auto"/>
            </w:tcBorders>
            <w:shd w:val="clear" w:color="D8D8D8" w:fill="D8D8D8"/>
          </w:tcPr>
          <w:p w14:paraId="6343BE41" w14:textId="77777777" w:rsidR="002C37C4" w:rsidRPr="006E073D" w:rsidRDefault="002C37C4" w:rsidP="002C37C4">
            <w:pPr>
              <w:spacing w:before="120" w:after="120" w:line="240" w:lineRule="auto"/>
              <w:rPr>
                <w:rFonts w:eastAsia="Calibri" w:cs="Arial"/>
                <w:color w:val="auto"/>
                <w:sz w:val="22"/>
                <w:szCs w:val="22"/>
              </w:rPr>
            </w:pPr>
            <w:r w:rsidRPr="006E073D">
              <w:rPr>
                <w:rFonts w:eastAsia="Calibri" w:cs="Arial"/>
                <w:color w:val="auto"/>
                <w:sz w:val="22"/>
                <w:szCs w:val="22"/>
              </w:rPr>
              <w:t>The evaluator believes that the Potential Provider has failed to either answer the question or provide a relevant response.</w:t>
            </w:r>
          </w:p>
        </w:tc>
      </w:tr>
    </w:tbl>
    <w:p w14:paraId="05CDF34E" w14:textId="77777777" w:rsidR="002C37C4" w:rsidRPr="006E073D" w:rsidRDefault="002C37C4" w:rsidP="002C37C4">
      <w:pPr>
        <w:tabs>
          <w:tab w:val="left" w:pos="1701"/>
        </w:tabs>
        <w:spacing w:before="120" w:after="120" w:line="240" w:lineRule="auto"/>
        <w:ind w:left="1701" w:hanging="360"/>
        <w:jc w:val="both"/>
        <w:rPr>
          <w:rFonts w:eastAsia="Calibri" w:cs="Arial"/>
          <w:color w:val="auto"/>
          <w:szCs w:val="22"/>
        </w:rPr>
      </w:pPr>
    </w:p>
    <w:p w14:paraId="48FB97DB" w14:textId="77777777" w:rsidR="002C37C4" w:rsidRPr="006E073D" w:rsidRDefault="002C37C4" w:rsidP="002C37C4">
      <w:pPr>
        <w:spacing w:before="120" w:after="120" w:line="240" w:lineRule="auto"/>
        <w:ind w:left="709" w:hanging="992"/>
        <w:jc w:val="both"/>
        <w:rPr>
          <w:rFonts w:eastAsia="Calibri" w:cs="Arial"/>
          <w:color w:val="auto"/>
          <w:szCs w:val="22"/>
        </w:rPr>
      </w:pPr>
      <w:r w:rsidRPr="006E073D">
        <w:rPr>
          <w:rFonts w:eastAsia="Calibri" w:cs="Arial"/>
          <w:color w:val="auto"/>
          <w:szCs w:val="22"/>
        </w:rPr>
        <w:tab/>
      </w:r>
    </w:p>
    <w:p w14:paraId="76FD7FF3" w14:textId="77777777" w:rsidR="002C37C4" w:rsidRPr="006E073D" w:rsidRDefault="002C37C4" w:rsidP="002C37C4">
      <w:pPr>
        <w:spacing w:before="120" w:after="120" w:line="240" w:lineRule="auto"/>
        <w:jc w:val="both"/>
        <w:rPr>
          <w:rFonts w:eastAsia="Calibri" w:cs="Arial"/>
          <w:color w:val="auto"/>
          <w:szCs w:val="22"/>
        </w:rPr>
      </w:pPr>
      <w:r w:rsidRPr="006E073D">
        <w:rPr>
          <w:rFonts w:eastAsia="Calibri" w:cs="Arial"/>
          <w:color w:val="auto"/>
          <w:szCs w:val="22"/>
        </w:rPr>
        <w:t>The Potential Provider’s response to each question will be evaluated and scored a maximum of 4 marks as per table above.</w:t>
      </w:r>
    </w:p>
    <w:p w14:paraId="762293D8" w14:textId="77777777" w:rsidR="002C37C4" w:rsidRPr="006E073D" w:rsidRDefault="002C37C4" w:rsidP="002C37C4">
      <w:pPr>
        <w:spacing w:before="120" w:after="120" w:line="276" w:lineRule="auto"/>
        <w:rPr>
          <w:rFonts w:eastAsia="Times New Roman" w:cs="Arial"/>
          <w:b/>
          <w:color w:val="auto"/>
          <w:sz w:val="32"/>
          <w:szCs w:val="32"/>
          <w:lang w:eastAsia="en-GB"/>
        </w:rPr>
      </w:pPr>
    </w:p>
    <w:p w14:paraId="278ECE5D" w14:textId="77777777" w:rsidR="002C37C4" w:rsidRPr="006E073D" w:rsidRDefault="002C37C4" w:rsidP="002C37C4">
      <w:pPr>
        <w:spacing w:before="0" w:after="200" w:line="276" w:lineRule="auto"/>
        <w:rPr>
          <w:rFonts w:eastAsia="Times New Roman" w:cs="Arial"/>
          <w:b/>
          <w:color w:val="auto"/>
          <w:sz w:val="32"/>
          <w:szCs w:val="32"/>
          <w:lang w:eastAsia="en-GB"/>
        </w:rPr>
      </w:pPr>
      <w:r w:rsidRPr="006E073D">
        <w:rPr>
          <w:rFonts w:eastAsia="Times New Roman" w:cs="Arial"/>
          <w:b/>
          <w:color w:val="auto"/>
          <w:sz w:val="32"/>
          <w:szCs w:val="32"/>
          <w:lang w:eastAsia="en-GB"/>
        </w:rPr>
        <w:br w:type="page"/>
      </w:r>
    </w:p>
    <w:p w14:paraId="2C8F9A3B" w14:textId="77777777" w:rsidR="002C37C4" w:rsidRPr="006E073D" w:rsidRDefault="002C37C4" w:rsidP="002C37C4">
      <w:pPr>
        <w:spacing w:before="120" w:after="120" w:line="276" w:lineRule="auto"/>
        <w:rPr>
          <w:rFonts w:eastAsia="Times New Roman" w:cs="Arial"/>
          <w:b/>
          <w:color w:val="auto"/>
          <w:sz w:val="32"/>
          <w:szCs w:val="32"/>
          <w:lang w:eastAsia="en-GB"/>
        </w:rPr>
      </w:pPr>
      <w:r w:rsidRPr="006E073D">
        <w:rPr>
          <w:rFonts w:eastAsia="Times New Roman" w:cs="Arial"/>
          <w:b/>
          <w:color w:val="auto"/>
          <w:sz w:val="32"/>
          <w:szCs w:val="32"/>
          <w:lang w:eastAsia="en-GB"/>
        </w:rPr>
        <w:lastRenderedPageBreak/>
        <w:t>7. – Pricing Schedule</w:t>
      </w:r>
    </w:p>
    <w:p w14:paraId="1C1C981C" w14:textId="77777777" w:rsidR="002C37C4" w:rsidRPr="006E073D" w:rsidRDefault="002C37C4" w:rsidP="002C37C4">
      <w:pPr>
        <w:spacing w:before="120" w:after="120" w:line="276" w:lineRule="auto"/>
        <w:ind w:left="283"/>
        <w:rPr>
          <w:rFonts w:eastAsia="Times New Roman" w:cs="Arial"/>
          <w:color w:val="auto"/>
        </w:rPr>
      </w:pPr>
      <w:r w:rsidRPr="006E073D">
        <w:rPr>
          <w:rFonts w:eastAsia="Times New Roman" w:cs="Arial"/>
          <w:color w:val="auto"/>
        </w:rPr>
        <w:t xml:space="preserve">Potential Providers </w:t>
      </w:r>
      <w:r w:rsidRPr="006E073D">
        <w:rPr>
          <w:rFonts w:eastAsia="Times New Roman" w:cs="Arial"/>
          <w:color w:val="auto"/>
          <w:lang w:val="x-none"/>
        </w:rPr>
        <w:t xml:space="preserve">are required to </w:t>
      </w:r>
      <w:r w:rsidRPr="006E073D">
        <w:rPr>
          <w:rFonts w:eastAsia="Times New Roman" w:cs="Arial"/>
          <w:color w:val="auto"/>
        </w:rPr>
        <w:t>submit</w:t>
      </w:r>
      <w:r w:rsidRPr="006E073D">
        <w:rPr>
          <w:rFonts w:eastAsia="Times New Roman" w:cs="Arial"/>
          <w:color w:val="auto"/>
          <w:lang w:val="x-none"/>
        </w:rPr>
        <w:t xml:space="preserve"> </w:t>
      </w:r>
      <w:r w:rsidRPr="006E073D">
        <w:rPr>
          <w:rFonts w:eastAsia="Times New Roman" w:cs="Arial"/>
          <w:color w:val="auto"/>
        </w:rPr>
        <w:t>a</w:t>
      </w:r>
      <w:r w:rsidRPr="006E073D">
        <w:rPr>
          <w:rFonts w:eastAsia="Times New Roman" w:cs="Arial"/>
          <w:color w:val="auto"/>
          <w:lang w:val="x-none"/>
        </w:rPr>
        <w:t xml:space="preserve"> Pricing Schedule. These costs will form the basis of the submission. </w:t>
      </w:r>
    </w:p>
    <w:p w14:paraId="10043960" w14:textId="77777777" w:rsidR="002C37C4" w:rsidRPr="006E073D" w:rsidRDefault="002C37C4" w:rsidP="002C37C4">
      <w:pPr>
        <w:spacing w:before="120" w:after="120" w:line="276" w:lineRule="auto"/>
        <w:ind w:left="283"/>
        <w:rPr>
          <w:rFonts w:eastAsia="Times New Roman" w:cs="Arial"/>
          <w:color w:val="auto"/>
        </w:rPr>
      </w:pPr>
      <w:r w:rsidRPr="006E073D">
        <w:rPr>
          <w:rFonts w:eastAsia="Times New Roman" w:cs="Arial"/>
          <w:color w:val="auto"/>
          <w:lang w:val="x-none"/>
        </w:rPr>
        <w:t>All prices shall be stated in pounds sterling and exclusive of VAT</w:t>
      </w:r>
      <w:r w:rsidRPr="006E073D">
        <w:rPr>
          <w:rFonts w:eastAsia="Times New Roman" w:cs="Arial"/>
          <w:color w:val="auto"/>
        </w:rPr>
        <w:t xml:space="preserve"> and shall be fixed for the contract period </w:t>
      </w:r>
    </w:p>
    <w:p w14:paraId="0D19CB21" w14:textId="77777777" w:rsidR="002C37C4" w:rsidRPr="006E073D" w:rsidRDefault="002C37C4" w:rsidP="002C37C4">
      <w:pPr>
        <w:spacing w:before="120" w:after="120" w:line="276" w:lineRule="auto"/>
        <w:ind w:left="283"/>
        <w:rPr>
          <w:rFonts w:eastAsia="Times New Roman" w:cs="Arial"/>
          <w:color w:val="auto"/>
        </w:rPr>
      </w:pPr>
      <w:r w:rsidRPr="006E073D">
        <w:rPr>
          <w:rFonts w:eastAsia="Times New Roman" w:cs="Arial"/>
          <w:color w:val="auto"/>
        </w:rPr>
        <w:t>Potential Providers</w:t>
      </w:r>
      <w:r w:rsidRPr="006E073D">
        <w:rPr>
          <w:rFonts w:eastAsia="Times New Roman" w:cs="Arial"/>
          <w:color w:val="auto"/>
          <w:lang w:val="x-none"/>
        </w:rPr>
        <w:t xml:space="preserve"> should cover the following costs within their submission:</w:t>
      </w:r>
      <w:r w:rsidRPr="006E073D">
        <w:rPr>
          <w:rFonts w:eastAsia="Times New Roman" w:cs="Arial"/>
          <w:color w:val="auto"/>
        </w:rPr>
        <w:t xml:space="preserve"> all</w:t>
      </w:r>
      <w:r w:rsidRPr="006E073D">
        <w:rPr>
          <w:rFonts w:eastAsia="Times New Roman" w:cs="Arial"/>
          <w:color w:val="auto"/>
          <w:lang w:val="x-none"/>
        </w:rPr>
        <w:t xml:space="preserve"> expenses, resources, reports</w:t>
      </w:r>
      <w:r w:rsidRPr="006E073D">
        <w:rPr>
          <w:rFonts w:eastAsia="Times New Roman" w:cs="Arial"/>
          <w:color w:val="auto"/>
        </w:rPr>
        <w:t>, translation costs</w:t>
      </w:r>
      <w:r w:rsidRPr="006E073D">
        <w:rPr>
          <w:rFonts w:eastAsia="Times New Roman" w:cs="Arial"/>
          <w:color w:val="auto"/>
          <w:lang w:val="x-none"/>
        </w:rPr>
        <w:t xml:space="preserve"> and tests that are appropriate and as described in the specification</w:t>
      </w:r>
      <w:r w:rsidRPr="006E073D">
        <w:rPr>
          <w:rFonts w:eastAsia="Times New Roman" w:cs="Arial"/>
          <w:color w:val="auto"/>
        </w:rPr>
        <w:t xml:space="preserve">. </w:t>
      </w:r>
    </w:p>
    <w:p w14:paraId="31926DC2" w14:textId="77777777" w:rsidR="002C37C4" w:rsidRPr="006E073D" w:rsidRDefault="002C37C4" w:rsidP="002C37C4">
      <w:pPr>
        <w:spacing w:before="120" w:after="120" w:line="276" w:lineRule="auto"/>
        <w:ind w:left="283"/>
        <w:rPr>
          <w:rFonts w:eastAsia="Times New Roman" w:cs="Arial"/>
          <w:color w:val="auto"/>
        </w:rPr>
      </w:pPr>
    </w:p>
    <w:p w14:paraId="59896ADD" w14:textId="77777777" w:rsidR="002C37C4" w:rsidRPr="006E073D" w:rsidRDefault="002C37C4" w:rsidP="002C37C4">
      <w:pPr>
        <w:spacing w:before="120" w:after="120" w:line="276" w:lineRule="auto"/>
        <w:rPr>
          <w:rFonts w:eastAsia="Times New Roman" w:cs="Arial"/>
          <w:b/>
          <w:color w:val="auto"/>
          <w:sz w:val="32"/>
          <w:szCs w:val="32"/>
          <w:lang w:eastAsia="en-GB"/>
        </w:rPr>
      </w:pPr>
      <w:r w:rsidRPr="006E073D">
        <w:rPr>
          <w:rFonts w:eastAsia="Times New Roman" w:cs="Arial"/>
          <w:b/>
          <w:color w:val="auto"/>
          <w:sz w:val="32"/>
          <w:szCs w:val="32"/>
          <w:lang w:eastAsia="en-GB"/>
        </w:rPr>
        <w:t>8. – Apply</w:t>
      </w:r>
    </w:p>
    <w:p w14:paraId="07D593C1" w14:textId="33D189ED" w:rsidR="002C37C4" w:rsidRPr="006E073D" w:rsidRDefault="002C37C4" w:rsidP="002C37C4">
      <w:pPr>
        <w:spacing w:before="0" w:after="200" w:line="276" w:lineRule="auto"/>
        <w:rPr>
          <w:rFonts w:eastAsia="Calibri" w:cs="Times New Roman"/>
          <w:color w:val="auto"/>
        </w:rPr>
      </w:pPr>
      <w:r w:rsidRPr="006E073D">
        <w:rPr>
          <w:rFonts w:eastAsia="Calibri" w:cs="Times New Roman"/>
          <w:color w:val="auto"/>
        </w:rPr>
        <w:t xml:space="preserve">The total budget available for this work is </w:t>
      </w:r>
      <w:r w:rsidRPr="006E073D">
        <w:rPr>
          <w:rFonts w:eastAsia="Calibri" w:cs="Times New Roman"/>
          <w:b/>
          <w:color w:val="auto"/>
        </w:rPr>
        <w:t>£</w:t>
      </w:r>
      <w:r w:rsidR="002830C1" w:rsidRPr="006E073D">
        <w:rPr>
          <w:rFonts w:eastAsia="Calibri" w:cs="Times New Roman"/>
          <w:b/>
          <w:color w:val="auto"/>
        </w:rPr>
        <w:t>15,</w:t>
      </w:r>
      <w:r w:rsidRPr="006E073D">
        <w:rPr>
          <w:rFonts w:eastAsia="Calibri" w:cs="Times New Roman"/>
          <w:b/>
          <w:color w:val="auto"/>
        </w:rPr>
        <w:t xml:space="preserve">500 inclusive </w:t>
      </w:r>
      <w:proofErr w:type="gramStart"/>
      <w:r w:rsidRPr="006E073D">
        <w:rPr>
          <w:rFonts w:eastAsia="Calibri" w:cs="Times New Roman"/>
          <w:b/>
          <w:color w:val="auto"/>
        </w:rPr>
        <w:t>of  VAT</w:t>
      </w:r>
      <w:proofErr w:type="gramEnd"/>
      <w:r w:rsidRPr="006E073D">
        <w:rPr>
          <w:rFonts w:eastAsia="Calibri" w:cs="Times New Roman"/>
          <w:color w:val="auto"/>
        </w:rPr>
        <w:t xml:space="preserve"> to include any and all expenses.</w:t>
      </w:r>
    </w:p>
    <w:p w14:paraId="27920312" w14:textId="7A4DEF8A" w:rsidR="002C37C4" w:rsidRPr="006E073D" w:rsidRDefault="002C37C4" w:rsidP="002C37C4">
      <w:pPr>
        <w:spacing w:before="0" w:after="200" w:line="276" w:lineRule="auto"/>
        <w:rPr>
          <w:rFonts w:eastAsia="Calibri" w:cs="Times New Roman"/>
          <w:b/>
          <w:color w:val="auto"/>
        </w:rPr>
      </w:pPr>
      <w:r w:rsidRPr="006E073D">
        <w:rPr>
          <w:rFonts w:eastAsia="Calibri" w:cs="Times New Roman"/>
          <w:color w:val="auto"/>
        </w:rPr>
        <w:t xml:space="preserve">To be considered, please submit your answers to the method questions in the form of a proposal and examples of previous work comparable to this brief by </w:t>
      </w:r>
      <w:r w:rsidR="00D901D5">
        <w:rPr>
          <w:rFonts w:eastAsia="Calibri" w:cs="Times New Roman"/>
          <w:b/>
          <w:color w:val="auto"/>
        </w:rPr>
        <w:t>25 February 2020</w:t>
      </w:r>
      <w:r w:rsidRPr="006E073D">
        <w:rPr>
          <w:rFonts w:eastAsia="Calibri" w:cs="Times New Roman"/>
          <w:b/>
          <w:color w:val="auto"/>
        </w:rPr>
        <w:t xml:space="preserve">. </w:t>
      </w:r>
    </w:p>
    <w:p w14:paraId="278C869C" w14:textId="77777777" w:rsidR="002C37C4" w:rsidRPr="006E073D" w:rsidRDefault="002C37C4" w:rsidP="002C37C4">
      <w:pPr>
        <w:spacing w:before="0" w:after="200" w:line="276" w:lineRule="auto"/>
        <w:rPr>
          <w:rFonts w:eastAsia="Calibri" w:cs="Times New Roman"/>
          <w:color w:val="auto"/>
        </w:rPr>
      </w:pPr>
      <w:r w:rsidRPr="006E073D">
        <w:rPr>
          <w:rFonts w:eastAsia="Calibri" w:cs="Times New Roman"/>
          <w:color w:val="auto"/>
        </w:rPr>
        <w:t xml:space="preserve">Proposals should be emailed to </w:t>
      </w:r>
      <w:proofErr w:type="spellStart"/>
      <w:r w:rsidRPr="006E073D">
        <w:rPr>
          <w:rFonts w:eastAsia="Calibri" w:cs="Times New Roman"/>
          <w:color w:val="auto"/>
          <w:u w:val="single"/>
        </w:rPr>
        <w:t>creative.learning@arts.wales</w:t>
      </w:r>
      <w:proofErr w:type="spellEnd"/>
      <w:r w:rsidRPr="006E073D">
        <w:rPr>
          <w:rFonts w:eastAsia="Calibri" w:cs="Times New Roman"/>
          <w:color w:val="auto"/>
        </w:rPr>
        <w:t xml:space="preserve">. </w:t>
      </w:r>
    </w:p>
    <w:p w14:paraId="5514C392" w14:textId="77777777" w:rsidR="002C37C4" w:rsidRPr="006E073D" w:rsidRDefault="002C37C4" w:rsidP="002C37C4">
      <w:pPr>
        <w:spacing w:before="0" w:after="200" w:line="276" w:lineRule="auto"/>
        <w:rPr>
          <w:rFonts w:eastAsia="Calibri" w:cs="Times New Roman"/>
          <w:color w:val="auto"/>
        </w:rPr>
      </w:pPr>
      <w:r w:rsidRPr="006E073D">
        <w:rPr>
          <w:rFonts w:eastAsia="Calibri" w:cs="Times New Roman"/>
          <w:color w:val="auto"/>
        </w:rPr>
        <w:t xml:space="preserve">All responses to this ITT can be submitted in Welsh, </w:t>
      </w:r>
      <w:proofErr w:type="gramStart"/>
      <w:r w:rsidRPr="006E073D">
        <w:rPr>
          <w:rFonts w:eastAsia="Calibri" w:cs="Times New Roman"/>
          <w:color w:val="auto"/>
        </w:rPr>
        <w:t>English  or</w:t>
      </w:r>
      <w:proofErr w:type="gramEnd"/>
      <w:r w:rsidRPr="006E073D">
        <w:rPr>
          <w:rFonts w:eastAsia="Calibri" w:cs="Times New Roman"/>
          <w:color w:val="auto"/>
        </w:rPr>
        <w:t xml:space="preserve"> bilingually</w:t>
      </w:r>
    </w:p>
    <w:p w14:paraId="189F9B06" w14:textId="77777777" w:rsidR="002C37C4" w:rsidRPr="006E073D" w:rsidRDefault="002C37C4" w:rsidP="002C37C4">
      <w:pPr>
        <w:spacing w:before="0" w:after="200" w:line="276" w:lineRule="auto"/>
        <w:rPr>
          <w:rFonts w:eastAsia="Calibri" w:cs="Times New Roman"/>
          <w:color w:val="auto"/>
        </w:rPr>
      </w:pPr>
      <w:r w:rsidRPr="006E073D">
        <w:rPr>
          <w:rFonts w:eastAsia="Calibri" w:cs="Times New Roman"/>
          <w:color w:val="auto"/>
        </w:rPr>
        <w:t xml:space="preserve">Any Tender received by Arts Council of Wales shall be rejected if it is received beyond the Deadline for whatever reason. </w:t>
      </w:r>
      <w:proofErr w:type="gramStart"/>
      <w:r w:rsidRPr="006E073D">
        <w:rPr>
          <w:rFonts w:eastAsia="Calibri" w:cs="Times New Roman"/>
          <w:color w:val="auto"/>
        </w:rPr>
        <w:t>Therefore</w:t>
      </w:r>
      <w:proofErr w:type="gramEnd"/>
      <w:r w:rsidRPr="006E073D">
        <w:rPr>
          <w:rFonts w:eastAsia="Calibri" w:cs="Times New Roman"/>
          <w:color w:val="auto"/>
        </w:rPr>
        <w:t xml:space="preserve"> it is the Potential Providers’ responsibility to ensure that the Deadline cut off point is not breached.</w:t>
      </w:r>
    </w:p>
    <w:p w14:paraId="3E0AE6A2" w14:textId="77777777" w:rsidR="002C37C4" w:rsidRPr="006E073D" w:rsidRDefault="002C37C4" w:rsidP="002C37C4">
      <w:pPr>
        <w:spacing w:before="120" w:after="120" w:line="276" w:lineRule="auto"/>
        <w:rPr>
          <w:rFonts w:eastAsia="Times New Roman" w:cs="Arial"/>
          <w:color w:val="auto"/>
        </w:rPr>
      </w:pPr>
      <w:r w:rsidRPr="006E073D">
        <w:rPr>
          <w:rFonts w:eastAsia="Times New Roman" w:cs="Arial"/>
          <w:color w:val="auto"/>
        </w:rPr>
        <w:t>Potential Providers</w:t>
      </w:r>
      <w:r w:rsidRPr="006E073D">
        <w:rPr>
          <w:rFonts w:eastAsia="Times New Roman" w:cs="Arial"/>
          <w:color w:val="auto"/>
          <w:lang w:val="x-none"/>
        </w:rPr>
        <w:t xml:space="preserve"> should cover the following costs within their submission:</w:t>
      </w:r>
      <w:r w:rsidRPr="006E073D">
        <w:rPr>
          <w:rFonts w:eastAsia="Times New Roman" w:cs="Arial"/>
          <w:color w:val="auto"/>
        </w:rPr>
        <w:t xml:space="preserve"> all</w:t>
      </w:r>
      <w:r w:rsidRPr="006E073D">
        <w:rPr>
          <w:rFonts w:eastAsia="Times New Roman" w:cs="Arial"/>
          <w:color w:val="auto"/>
          <w:lang w:val="x-none"/>
        </w:rPr>
        <w:t xml:space="preserve"> expenses, resources, reports</w:t>
      </w:r>
      <w:r w:rsidRPr="006E073D">
        <w:rPr>
          <w:rFonts w:eastAsia="Times New Roman" w:cs="Arial"/>
          <w:color w:val="auto"/>
        </w:rPr>
        <w:t>, translation costs</w:t>
      </w:r>
      <w:r w:rsidRPr="006E073D">
        <w:rPr>
          <w:rFonts w:eastAsia="Times New Roman" w:cs="Arial"/>
          <w:color w:val="auto"/>
          <w:lang w:val="x-none"/>
        </w:rPr>
        <w:t xml:space="preserve"> that are appropriate and as described in the specification</w:t>
      </w:r>
      <w:r w:rsidRPr="006E073D">
        <w:rPr>
          <w:rFonts w:eastAsia="Times New Roman" w:cs="Arial"/>
          <w:color w:val="auto"/>
        </w:rPr>
        <w:t xml:space="preserve">. </w:t>
      </w:r>
    </w:p>
    <w:p w14:paraId="433EAA32" w14:textId="77777777" w:rsidR="002C37C4" w:rsidRPr="006E073D" w:rsidRDefault="002C37C4" w:rsidP="002C37C4">
      <w:pPr>
        <w:spacing w:before="120" w:after="120" w:line="276" w:lineRule="auto"/>
        <w:ind w:left="283"/>
        <w:rPr>
          <w:rFonts w:eastAsia="Times New Roman" w:cs="Arial"/>
          <w:color w:val="auto"/>
        </w:rPr>
      </w:pPr>
    </w:p>
    <w:p w14:paraId="561415BB" w14:textId="77777777" w:rsidR="002C37C4" w:rsidRPr="006E073D" w:rsidRDefault="002C37C4" w:rsidP="002C37C4">
      <w:pPr>
        <w:spacing w:before="120" w:after="120" w:line="276" w:lineRule="auto"/>
        <w:ind w:left="283"/>
        <w:rPr>
          <w:rFonts w:eastAsia="Times New Roman" w:cs="Arial"/>
          <w:color w:val="auto"/>
        </w:rPr>
      </w:pPr>
    </w:p>
    <w:p w14:paraId="5B929168" w14:textId="77777777" w:rsidR="002C37C4" w:rsidRPr="006E073D" w:rsidRDefault="002C37C4" w:rsidP="002C37C4">
      <w:pPr>
        <w:spacing w:before="120" w:after="120" w:line="276" w:lineRule="auto"/>
        <w:ind w:left="283"/>
        <w:rPr>
          <w:rFonts w:eastAsia="Times New Roman" w:cs="Arial"/>
          <w:color w:val="auto"/>
        </w:rPr>
      </w:pPr>
    </w:p>
    <w:p w14:paraId="20E120E5" w14:textId="77777777" w:rsidR="002C37C4" w:rsidRPr="006E073D" w:rsidRDefault="002C37C4" w:rsidP="002C37C4">
      <w:pPr>
        <w:spacing w:before="0" w:after="200" w:line="276" w:lineRule="auto"/>
        <w:rPr>
          <w:rFonts w:eastAsia="Calibri" w:cs="Times New Roman"/>
          <w:color w:val="auto"/>
          <w:sz w:val="22"/>
          <w:szCs w:val="22"/>
        </w:rPr>
      </w:pPr>
    </w:p>
    <w:p w14:paraId="77B7AA0F" w14:textId="77777777" w:rsidR="002C37C4" w:rsidRPr="006E073D" w:rsidRDefault="002C37C4" w:rsidP="002C37C4">
      <w:pPr>
        <w:spacing w:before="0" w:after="200" w:line="276" w:lineRule="auto"/>
        <w:rPr>
          <w:rFonts w:eastAsia="Calibri" w:cs="Times New Roman"/>
          <w:color w:val="auto"/>
          <w:sz w:val="22"/>
          <w:szCs w:val="22"/>
        </w:rPr>
      </w:pPr>
      <w:r w:rsidRPr="006E073D">
        <w:rPr>
          <w:rFonts w:eastAsia="Calibri" w:cs="Times New Roman"/>
          <w:color w:val="auto"/>
          <w:sz w:val="22"/>
          <w:szCs w:val="22"/>
        </w:rPr>
        <w:br w:type="page"/>
      </w:r>
    </w:p>
    <w:p w14:paraId="5C03FC7B" w14:textId="77777777" w:rsidR="002C37C4" w:rsidRPr="006E073D" w:rsidRDefault="002C37C4" w:rsidP="002C37C4">
      <w:pPr>
        <w:spacing w:before="0" w:after="200" w:line="276" w:lineRule="auto"/>
        <w:rPr>
          <w:rFonts w:eastAsia="Calibri" w:cs="Times New Roman"/>
          <w:color w:val="auto"/>
          <w:sz w:val="22"/>
          <w:szCs w:val="22"/>
        </w:rPr>
      </w:pPr>
      <w:r w:rsidRPr="006E073D">
        <w:rPr>
          <w:rFonts w:eastAsia="Calibri" w:cs="Times New Roman"/>
          <w:color w:val="auto"/>
          <w:sz w:val="22"/>
          <w:szCs w:val="22"/>
        </w:rPr>
        <w:lastRenderedPageBreak/>
        <w:t>Terms and Conditions</w:t>
      </w:r>
    </w:p>
    <w:p w14:paraId="1FF9DE6A" w14:textId="77777777" w:rsidR="002C37C4" w:rsidRPr="006E073D" w:rsidRDefault="002C37C4" w:rsidP="002C37C4">
      <w:pPr>
        <w:spacing w:before="0" w:line="276" w:lineRule="auto"/>
        <w:ind w:right="283"/>
        <w:rPr>
          <w:rFonts w:eastAsia="Calibri" w:cs="Arial"/>
          <w:color w:val="auto"/>
          <w:sz w:val="22"/>
        </w:rPr>
      </w:pPr>
      <w:r w:rsidRPr="006E073D">
        <w:rPr>
          <w:rFonts w:eastAsia="Calibri" w:cs="Arial"/>
          <w:b/>
          <w:snapToGrid w:val="0"/>
          <w:color w:val="auto"/>
          <w:sz w:val="22"/>
          <w:lang w:val="en-US"/>
        </w:rPr>
        <w:t>Freedom of Information</w:t>
      </w:r>
    </w:p>
    <w:p w14:paraId="4FD65948" w14:textId="77777777" w:rsidR="002C37C4" w:rsidRPr="006E073D" w:rsidRDefault="002C37C4" w:rsidP="002C37C4">
      <w:pPr>
        <w:spacing w:before="0" w:line="276" w:lineRule="auto"/>
        <w:ind w:left="567" w:right="283" w:hanging="567"/>
        <w:rPr>
          <w:rFonts w:eastAsia="Calibri" w:cs="Arial"/>
          <w:color w:val="auto"/>
          <w:sz w:val="22"/>
        </w:rPr>
      </w:pPr>
    </w:p>
    <w:p w14:paraId="6D2BF1A6" w14:textId="77777777" w:rsidR="002C37C4" w:rsidRPr="006E073D" w:rsidRDefault="002C37C4" w:rsidP="002C37C4">
      <w:pPr>
        <w:spacing w:before="0" w:line="276" w:lineRule="auto"/>
        <w:ind w:right="283"/>
        <w:rPr>
          <w:rFonts w:eastAsia="Calibri" w:cs="Arial"/>
          <w:color w:val="auto"/>
          <w:sz w:val="22"/>
        </w:rPr>
      </w:pPr>
      <w:r w:rsidRPr="006E073D">
        <w:rPr>
          <w:rFonts w:eastAsia="Calibri" w:cs="Arial"/>
          <w:color w:val="auto"/>
          <w:sz w:val="22"/>
        </w:rPr>
        <w:t xml:space="preserve">Arts Council </w:t>
      </w:r>
      <w:r w:rsidRPr="006E073D">
        <w:rPr>
          <w:rFonts w:eastAsia="Calibri" w:cs="Times New Roman"/>
          <w:color w:val="auto"/>
          <w:sz w:val="22"/>
          <w:szCs w:val="22"/>
        </w:rPr>
        <w:t xml:space="preserve">of Wales may be obliged to disclose information provided by tenderers in response to this brief under the Freedom of Information Act 2000 or subordinate legislation made under this and the Environmental Information </w:t>
      </w:r>
      <w:proofErr w:type="gramStart"/>
      <w:r w:rsidRPr="006E073D">
        <w:rPr>
          <w:rFonts w:eastAsia="Calibri" w:cs="Times New Roman"/>
          <w:color w:val="auto"/>
          <w:sz w:val="22"/>
          <w:szCs w:val="22"/>
        </w:rPr>
        <w:t>Regulations  (</w:t>
      </w:r>
      <w:proofErr w:type="gramEnd"/>
      <w:r w:rsidRPr="006E073D">
        <w:rPr>
          <w:rFonts w:eastAsia="Calibri" w:cs="Times New Roman"/>
          <w:color w:val="auto"/>
          <w:sz w:val="22"/>
          <w:szCs w:val="22"/>
        </w:rPr>
        <w:t>“The Freedom of Information Legislation”).</w:t>
      </w:r>
      <w:r w:rsidRPr="006E073D">
        <w:rPr>
          <w:rFonts w:eastAsia="Calibri" w:cs="Times New Roman"/>
          <w:color w:val="auto"/>
          <w:sz w:val="22"/>
          <w:szCs w:val="22"/>
        </w:rPr>
        <w:br/>
      </w:r>
    </w:p>
    <w:p w14:paraId="49E26CFB" w14:textId="77777777" w:rsidR="002C37C4" w:rsidRPr="006E073D" w:rsidRDefault="002C37C4" w:rsidP="002C37C4">
      <w:pPr>
        <w:spacing w:before="0" w:line="276" w:lineRule="auto"/>
        <w:ind w:right="283"/>
        <w:rPr>
          <w:rFonts w:eastAsia="Calibri" w:cs="Arial"/>
          <w:color w:val="auto"/>
          <w:sz w:val="22"/>
        </w:rPr>
      </w:pPr>
      <w:r w:rsidRPr="006E073D">
        <w:rPr>
          <w:rFonts w:eastAsia="Calibri" w:cs="Arial"/>
          <w:color w:val="auto"/>
          <w:sz w:val="22"/>
        </w:rPr>
        <w:t xml:space="preserve">Where a Potential Provider identifies information as commercially sensitive, Arts Council of Wales will endeavour to maintain confidentiality. Potential Providers should note, however, that, even where information is identified as commercially sensitive, Arts Council of Wales may be required to disclose such information in accordance with the FOIA or the EIR.  </w:t>
      </w:r>
      <w:proofErr w:type="gramStart"/>
      <w:r w:rsidRPr="006E073D">
        <w:rPr>
          <w:rFonts w:eastAsia="Calibri" w:cs="Arial"/>
          <w:color w:val="auto"/>
          <w:sz w:val="22"/>
        </w:rPr>
        <w:t>In particular, Arts Council</w:t>
      </w:r>
      <w:proofErr w:type="gramEnd"/>
      <w:r w:rsidRPr="006E073D">
        <w:rPr>
          <w:rFonts w:eastAsia="Calibri" w:cs="Arial"/>
          <w:color w:val="auto"/>
          <w:sz w:val="22"/>
        </w:rPr>
        <w:t xml:space="preserve"> of Wales is required to form an independent judgment concerning whether the information is exempt from disclosure under the FOIA or the EIR and whether the public interest favours disclosure or not.  Accordingly, Arts Council of Wales cannot guarantee that any information marked ‘confidential’ or “commercially sensitive” will not be disclosed.</w:t>
      </w:r>
    </w:p>
    <w:p w14:paraId="0E7BC6CF" w14:textId="77777777" w:rsidR="002C37C4" w:rsidRPr="006E073D" w:rsidRDefault="002C37C4" w:rsidP="002C37C4">
      <w:pPr>
        <w:spacing w:before="0" w:line="276" w:lineRule="auto"/>
        <w:ind w:right="283"/>
        <w:rPr>
          <w:rFonts w:eastAsia="Calibri" w:cs="Arial"/>
          <w:color w:val="auto"/>
          <w:sz w:val="22"/>
        </w:rPr>
      </w:pPr>
    </w:p>
    <w:p w14:paraId="3D869CB6" w14:textId="77777777" w:rsidR="002C37C4" w:rsidRPr="006E073D" w:rsidRDefault="002C37C4" w:rsidP="002C37C4">
      <w:pPr>
        <w:spacing w:before="0" w:line="276" w:lineRule="auto"/>
        <w:ind w:right="283"/>
        <w:rPr>
          <w:rFonts w:eastAsia="Calibri" w:cs="Arial"/>
          <w:color w:val="auto"/>
          <w:sz w:val="22"/>
        </w:rPr>
      </w:pPr>
      <w:r w:rsidRPr="006E073D">
        <w:rPr>
          <w:rFonts w:eastAsia="Calibri" w:cs="Arial"/>
          <w:color w:val="auto"/>
          <w:sz w:val="22"/>
        </w:rPr>
        <w:t xml:space="preserve">The Potential Provider acknowledges that, except for any information which is exempt from disclosure in accordance with the provisions of the FOIA, the content of the Conditions of Contract is NOT confidential Information. Arts Council of Wales shall be responsible for determining in its absolute discretion whether any of the content of the Conditions of Contract is exempt from disclosure in accordance with the provision of the FOIA. </w:t>
      </w:r>
    </w:p>
    <w:p w14:paraId="7036BDB8" w14:textId="77777777" w:rsidR="002C37C4" w:rsidRPr="006E073D" w:rsidRDefault="002C37C4" w:rsidP="002C37C4">
      <w:pPr>
        <w:spacing w:before="0" w:line="276" w:lineRule="auto"/>
        <w:ind w:right="283"/>
        <w:rPr>
          <w:rFonts w:eastAsia="Calibri" w:cs="Arial"/>
          <w:b/>
          <w:color w:val="auto"/>
          <w:sz w:val="22"/>
        </w:rPr>
      </w:pPr>
      <w:r w:rsidRPr="006E073D">
        <w:rPr>
          <w:rFonts w:eastAsia="Calibri" w:cs="Arial"/>
          <w:b/>
          <w:color w:val="auto"/>
          <w:sz w:val="22"/>
        </w:rPr>
        <w:t>Canvassing and Non-Collusion</w:t>
      </w:r>
    </w:p>
    <w:p w14:paraId="7F19203E" w14:textId="77777777" w:rsidR="002C37C4" w:rsidRPr="006E073D" w:rsidRDefault="002C37C4" w:rsidP="002C37C4">
      <w:pPr>
        <w:spacing w:before="0" w:line="276" w:lineRule="auto"/>
        <w:ind w:right="283"/>
        <w:rPr>
          <w:rFonts w:eastAsia="Calibri" w:cs="Arial"/>
          <w:color w:val="auto"/>
          <w:sz w:val="22"/>
        </w:rPr>
      </w:pPr>
    </w:p>
    <w:p w14:paraId="01F6FA04" w14:textId="77777777" w:rsidR="002C37C4" w:rsidRPr="006E073D" w:rsidRDefault="002C37C4" w:rsidP="002C37C4">
      <w:pPr>
        <w:spacing w:before="0" w:line="276" w:lineRule="auto"/>
        <w:ind w:right="283"/>
        <w:rPr>
          <w:rFonts w:eastAsia="Calibri" w:cs="Arial"/>
          <w:color w:val="auto"/>
          <w:sz w:val="22"/>
        </w:rPr>
      </w:pPr>
      <w:r w:rsidRPr="006E073D">
        <w:rPr>
          <w:rFonts w:eastAsia="Calibri" w:cs="Arial"/>
          <w:color w:val="auto"/>
          <w:sz w:val="22"/>
        </w:rPr>
        <w:t>Except as specifically authorised by Arts Council of Wales, tenderers shall not approach any other tenderer or member of Arts Council of Wales staff with a view to seeking information in respect of any part of their submission or proposals or attempting to support or enhance their prospects of their submission being selected.  Any collusion between tenderers, combining of tenderers or transfer of any equity partner, development manager, adviser or subcontractor from one tenderer to another may lead to the exclusion of the tenderers involved at the discretion of Arts Council of Wales.</w:t>
      </w:r>
    </w:p>
    <w:p w14:paraId="7AE218EE" w14:textId="77777777" w:rsidR="002C37C4" w:rsidRPr="006E073D" w:rsidRDefault="002C37C4" w:rsidP="002C37C4">
      <w:pPr>
        <w:spacing w:before="0" w:line="276" w:lineRule="auto"/>
        <w:ind w:right="283"/>
        <w:rPr>
          <w:rFonts w:eastAsia="Calibri" w:cs="Arial"/>
          <w:color w:val="auto"/>
          <w:sz w:val="22"/>
        </w:rPr>
      </w:pPr>
    </w:p>
    <w:p w14:paraId="4EE36C7B" w14:textId="77777777" w:rsidR="002C37C4" w:rsidRPr="006E073D" w:rsidRDefault="002C37C4" w:rsidP="002C37C4">
      <w:pPr>
        <w:spacing w:before="0" w:line="276" w:lineRule="auto"/>
        <w:ind w:right="283"/>
        <w:rPr>
          <w:rFonts w:eastAsia="Calibri" w:cs="Arial"/>
          <w:b/>
          <w:color w:val="auto"/>
          <w:sz w:val="22"/>
        </w:rPr>
      </w:pPr>
      <w:r w:rsidRPr="006E073D">
        <w:rPr>
          <w:rFonts w:eastAsia="Calibri" w:cs="Arial"/>
          <w:b/>
          <w:color w:val="auto"/>
          <w:sz w:val="22"/>
        </w:rPr>
        <w:t>Price / Budget</w:t>
      </w:r>
    </w:p>
    <w:p w14:paraId="05C58B92" w14:textId="77777777" w:rsidR="002C37C4" w:rsidRPr="006E073D" w:rsidRDefault="002C37C4" w:rsidP="002C37C4">
      <w:pPr>
        <w:spacing w:before="0" w:line="276" w:lineRule="auto"/>
        <w:ind w:right="283"/>
        <w:rPr>
          <w:rFonts w:eastAsia="Calibri" w:cs="Arial"/>
          <w:color w:val="auto"/>
          <w:sz w:val="22"/>
        </w:rPr>
      </w:pPr>
    </w:p>
    <w:p w14:paraId="06880E33" w14:textId="77777777" w:rsidR="002C37C4" w:rsidRPr="006E073D" w:rsidRDefault="002C37C4" w:rsidP="002C37C4">
      <w:pPr>
        <w:spacing w:before="0" w:line="276" w:lineRule="auto"/>
        <w:ind w:right="283"/>
        <w:rPr>
          <w:rFonts w:eastAsia="Calibri" w:cs="Arial"/>
          <w:color w:val="auto"/>
          <w:sz w:val="22"/>
        </w:rPr>
      </w:pPr>
      <w:r w:rsidRPr="006E073D">
        <w:rPr>
          <w:rFonts w:eastAsia="Calibri" w:cs="Arial"/>
          <w:color w:val="auto"/>
          <w:sz w:val="22"/>
        </w:rPr>
        <w:t xml:space="preserve">It is the express responsibility of the tenderer to provide Arts Council of Wales with a suitable price/quotation for the provision and completion of the required service.  Arts Council of Wales will therefore not </w:t>
      </w:r>
      <w:proofErr w:type="gramStart"/>
      <w:r w:rsidRPr="006E073D">
        <w:rPr>
          <w:rFonts w:eastAsia="Calibri" w:cs="Arial"/>
          <w:color w:val="auto"/>
          <w:sz w:val="22"/>
        </w:rPr>
        <w:t>enter into</w:t>
      </w:r>
      <w:proofErr w:type="gramEnd"/>
      <w:r w:rsidRPr="006E073D">
        <w:rPr>
          <w:rFonts w:eastAsia="Calibri" w:cs="Arial"/>
          <w:color w:val="auto"/>
          <w:sz w:val="22"/>
        </w:rPr>
        <w:t xml:space="preserve"> correspondence in relation to budget.  We expect all prospective tenderers to provide us with a competitive bid based on the information supplied within this document.</w:t>
      </w:r>
    </w:p>
    <w:p w14:paraId="2C9569CF" w14:textId="77777777" w:rsidR="002C37C4" w:rsidRPr="006E073D" w:rsidRDefault="002C37C4" w:rsidP="002C37C4">
      <w:pPr>
        <w:spacing w:before="0" w:line="276" w:lineRule="auto"/>
        <w:ind w:right="283"/>
        <w:rPr>
          <w:rFonts w:eastAsia="Calibri" w:cs="Arial"/>
          <w:color w:val="auto"/>
          <w:sz w:val="22"/>
        </w:rPr>
      </w:pPr>
    </w:p>
    <w:p w14:paraId="7B08F546" w14:textId="77777777" w:rsidR="002C37C4" w:rsidRPr="006E073D" w:rsidRDefault="002C37C4" w:rsidP="002C37C4">
      <w:pPr>
        <w:spacing w:before="0" w:after="200" w:line="276" w:lineRule="auto"/>
        <w:rPr>
          <w:rFonts w:eastAsia="Calibri" w:cs="Times New Roman"/>
          <w:color w:val="auto"/>
          <w:sz w:val="22"/>
          <w:szCs w:val="22"/>
        </w:rPr>
      </w:pPr>
      <w:r w:rsidRPr="006E073D">
        <w:rPr>
          <w:rFonts w:eastAsia="Calibri" w:cs="Times New Roman"/>
          <w:color w:val="auto"/>
          <w:sz w:val="22"/>
          <w:szCs w:val="22"/>
        </w:rPr>
        <w:t>We are happy to negotiate a payment plan which allows for, a 50% payment on the start of the work and 50% on production of the final edit.</w:t>
      </w:r>
    </w:p>
    <w:p w14:paraId="21B67EC9" w14:textId="77777777" w:rsidR="002C37C4" w:rsidRPr="006E073D" w:rsidRDefault="002C37C4" w:rsidP="002C37C4">
      <w:pPr>
        <w:keepNext/>
        <w:overflowPunct w:val="0"/>
        <w:autoSpaceDE w:val="0"/>
        <w:autoSpaceDN w:val="0"/>
        <w:adjustRightInd w:val="0"/>
        <w:spacing w:before="120" w:after="120" w:line="276" w:lineRule="auto"/>
        <w:textAlignment w:val="baseline"/>
        <w:outlineLvl w:val="0"/>
        <w:rPr>
          <w:rFonts w:eastAsia="Times New Roman" w:cs="Arial"/>
          <w:b/>
          <w:bCs/>
          <w:noProof/>
          <w:color w:val="auto"/>
        </w:rPr>
      </w:pPr>
      <w:r w:rsidRPr="006E073D">
        <w:rPr>
          <w:rFonts w:eastAsia="Times New Roman" w:cs="Arial"/>
          <w:b/>
          <w:bCs/>
          <w:noProof/>
          <w:color w:val="auto"/>
        </w:rPr>
        <w:lastRenderedPageBreak/>
        <w:t xml:space="preserve">All material issued in connection with this brief shall remain the property of Arts Council of Wales and shall be used only for the purpose of this procurement exercise.  </w:t>
      </w:r>
    </w:p>
    <w:p w14:paraId="712A9E56" w14:textId="77777777" w:rsidR="002C37C4" w:rsidRPr="006E073D" w:rsidRDefault="002C37C4" w:rsidP="002C37C4">
      <w:pPr>
        <w:keepNext/>
        <w:overflowPunct w:val="0"/>
        <w:autoSpaceDE w:val="0"/>
        <w:autoSpaceDN w:val="0"/>
        <w:adjustRightInd w:val="0"/>
        <w:spacing w:before="120" w:after="120" w:line="276" w:lineRule="auto"/>
        <w:textAlignment w:val="baseline"/>
        <w:outlineLvl w:val="0"/>
        <w:rPr>
          <w:rFonts w:eastAsia="Times New Roman" w:cs="Arial"/>
          <w:b/>
          <w:bCs/>
          <w:noProof/>
          <w:color w:val="auto"/>
        </w:rPr>
      </w:pPr>
    </w:p>
    <w:p w14:paraId="0B0947BA" w14:textId="77777777" w:rsidR="002C37C4" w:rsidRPr="006E073D" w:rsidRDefault="002C37C4" w:rsidP="002C37C4">
      <w:pPr>
        <w:keepNext/>
        <w:overflowPunct w:val="0"/>
        <w:autoSpaceDE w:val="0"/>
        <w:autoSpaceDN w:val="0"/>
        <w:adjustRightInd w:val="0"/>
        <w:spacing w:before="120" w:after="120" w:line="276" w:lineRule="auto"/>
        <w:textAlignment w:val="baseline"/>
        <w:outlineLvl w:val="0"/>
        <w:rPr>
          <w:rFonts w:eastAsia="Times New Roman" w:cs="Arial"/>
          <w:b/>
          <w:bCs/>
          <w:noProof/>
          <w:color w:val="auto"/>
        </w:rPr>
      </w:pPr>
      <w:r w:rsidRPr="006E073D">
        <w:rPr>
          <w:rFonts w:eastAsia="Times New Roman" w:cs="Arial"/>
          <w:b/>
          <w:bCs/>
          <w:noProof/>
          <w:color w:val="auto"/>
        </w:rPr>
        <w:t xml:space="preserve">Confidentiality </w:t>
      </w:r>
    </w:p>
    <w:p w14:paraId="7E114F0F" w14:textId="77777777" w:rsidR="002C37C4" w:rsidRPr="006E073D" w:rsidRDefault="002C37C4" w:rsidP="002C37C4">
      <w:pPr>
        <w:spacing w:before="120" w:after="120" w:line="276" w:lineRule="auto"/>
        <w:jc w:val="both"/>
        <w:rPr>
          <w:rFonts w:eastAsia="Times New Roman" w:cs="Arial"/>
          <w:color w:val="auto"/>
        </w:rPr>
      </w:pPr>
    </w:p>
    <w:p w14:paraId="7912DDE5" w14:textId="77777777" w:rsidR="002C37C4" w:rsidRPr="006E073D" w:rsidRDefault="002C37C4" w:rsidP="002C37C4">
      <w:pPr>
        <w:spacing w:before="120" w:after="120" w:line="276" w:lineRule="auto"/>
        <w:ind w:left="709" w:hanging="709"/>
        <w:jc w:val="both"/>
        <w:rPr>
          <w:rFonts w:eastAsia="Times New Roman" w:cs="Arial"/>
          <w:snapToGrid w:val="0"/>
          <w:color w:val="auto"/>
        </w:rPr>
      </w:pPr>
      <w:bookmarkStart w:id="1" w:name="_Ref115661901"/>
      <w:bookmarkStart w:id="2" w:name="_Ref150568482"/>
      <w:r w:rsidRPr="006E073D">
        <w:rPr>
          <w:rFonts w:eastAsia="Times New Roman" w:cs="Arial"/>
          <w:snapToGrid w:val="0"/>
          <w:color w:val="auto"/>
        </w:rPr>
        <w:t>Subject to the exceptions referred to in Instruction 2.2, the contents of this brief are being made available by Arts Council of Wales on condition that Potential Providers shall:</w:t>
      </w:r>
      <w:bookmarkEnd w:id="1"/>
      <w:bookmarkEnd w:id="2"/>
      <w:r w:rsidRPr="006E073D">
        <w:rPr>
          <w:rFonts w:eastAsia="Times New Roman" w:cs="Arial"/>
          <w:snapToGrid w:val="0"/>
          <w:color w:val="auto"/>
        </w:rPr>
        <w:t xml:space="preserve"> </w:t>
      </w:r>
    </w:p>
    <w:p w14:paraId="63D78650" w14:textId="77777777" w:rsidR="002C37C4" w:rsidRPr="006E073D" w:rsidRDefault="002C37C4" w:rsidP="002C37C4">
      <w:pPr>
        <w:spacing w:before="120" w:after="120" w:line="276" w:lineRule="auto"/>
        <w:ind w:left="720"/>
        <w:jc w:val="both"/>
        <w:rPr>
          <w:rFonts w:eastAsia="Times New Roman" w:cs="Arial"/>
          <w:snapToGrid w:val="0"/>
          <w:color w:val="auto"/>
        </w:rPr>
      </w:pPr>
    </w:p>
    <w:p w14:paraId="5E488919" w14:textId="77777777" w:rsidR="002C37C4" w:rsidRPr="006E073D" w:rsidRDefault="002C37C4" w:rsidP="002C37C4">
      <w:pPr>
        <w:spacing w:before="120" w:after="120" w:line="276" w:lineRule="auto"/>
        <w:ind w:left="720"/>
        <w:jc w:val="both"/>
        <w:rPr>
          <w:rFonts w:eastAsia="Times New Roman" w:cs="Arial"/>
          <w:snapToGrid w:val="0"/>
          <w:color w:val="auto"/>
        </w:rPr>
      </w:pPr>
      <w:r w:rsidRPr="006E073D">
        <w:rPr>
          <w:rFonts w:eastAsia="Times New Roman" w:cs="Arial"/>
          <w:snapToGrid w:val="0"/>
          <w:color w:val="auto"/>
        </w:rPr>
        <w:t xml:space="preserve">at all times treat the contents of </w:t>
      </w:r>
      <w:proofErr w:type="spellStart"/>
      <w:r w:rsidRPr="006E073D">
        <w:rPr>
          <w:rFonts w:eastAsia="Times New Roman" w:cs="Arial"/>
          <w:snapToGrid w:val="0"/>
          <w:color w:val="auto"/>
        </w:rPr>
        <w:t>thebrief</w:t>
      </w:r>
      <w:proofErr w:type="spellEnd"/>
      <w:r w:rsidRPr="006E073D">
        <w:rPr>
          <w:rFonts w:eastAsia="Times New Roman" w:cs="Arial"/>
          <w:snapToGrid w:val="0"/>
          <w:color w:val="auto"/>
        </w:rPr>
        <w:t xml:space="preserve"> and any related documents (together called the ‘Information’) as confidential, save in so far as they are already in the public domain;</w:t>
      </w:r>
    </w:p>
    <w:p w14:paraId="1FC05C5A" w14:textId="77777777" w:rsidR="002C37C4" w:rsidRPr="006E073D" w:rsidRDefault="002C37C4" w:rsidP="002C37C4">
      <w:pPr>
        <w:spacing w:before="120" w:after="120" w:line="276" w:lineRule="auto"/>
        <w:ind w:left="720"/>
        <w:jc w:val="both"/>
        <w:rPr>
          <w:rFonts w:eastAsia="Times New Roman" w:cs="Arial"/>
          <w:snapToGrid w:val="0"/>
          <w:color w:val="auto"/>
        </w:rPr>
      </w:pPr>
    </w:p>
    <w:p w14:paraId="31A39B20" w14:textId="77777777" w:rsidR="002C37C4" w:rsidRPr="006E073D" w:rsidRDefault="002C37C4" w:rsidP="002C37C4">
      <w:pPr>
        <w:numPr>
          <w:ilvl w:val="2"/>
          <w:numId w:val="40"/>
        </w:numPr>
        <w:spacing w:before="120" w:after="120" w:line="276" w:lineRule="auto"/>
        <w:jc w:val="both"/>
        <w:rPr>
          <w:rFonts w:eastAsia="Times New Roman" w:cs="Arial"/>
          <w:snapToGrid w:val="0"/>
          <w:color w:val="auto"/>
        </w:rPr>
      </w:pPr>
      <w:r w:rsidRPr="006E073D">
        <w:rPr>
          <w:rFonts w:eastAsia="Times New Roman" w:cs="Arial"/>
          <w:snapToGrid w:val="0"/>
          <w:color w:val="auto"/>
        </w:rPr>
        <w:t xml:space="preserve"> not disclose, copy, reproduce, distribute or pass any of the Information to any other person at any time or allow any of these things to happen;</w:t>
      </w:r>
    </w:p>
    <w:p w14:paraId="6C82D777" w14:textId="77777777" w:rsidR="002C37C4" w:rsidRPr="006E073D" w:rsidRDefault="002C37C4" w:rsidP="002C37C4">
      <w:pPr>
        <w:spacing w:before="120" w:after="120" w:line="276" w:lineRule="auto"/>
        <w:jc w:val="both"/>
        <w:rPr>
          <w:rFonts w:eastAsia="Times New Roman" w:cs="Arial"/>
          <w:snapToGrid w:val="0"/>
          <w:color w:val="auto"/>
        </w:rPr>
      </w:pPr>
    </w:p>
    <w:p w14:paraId="7290DCF3" w14:textId="77777777" w:rsidR="002C37C4" w:rsidRPr="006E073D" w:rsidRDefault="002C37C4" w:rsidP="002C37C4">
      <w:pPr>
        <w:numPr>
          <w:ilvl w:val="2"/>
          <w:numId w:val="40"/>
        </w:numPr>
        <w:spacing w:before="120" w:after="120" w:line="276" w:lineRule="auto"/>
        <w:jc w:val="both"/>
        <w:rPr>
          <w:rFonts w:eastAsia="Times New Roman" w:cs="Arial"/>
          <w:snapToGrid w:val="0"/>
          <w:color w:val="auto"/>
        </w:rPr>
      </w:pPr>
      <w:r w:rsidRPr="006E073D">
        <w:rPr>
          <w:rFonts w:eastAsia="Times New Roman" w:cs="Arial"/>
          <w:snapToGrid w:val="0"/>
          <w:color w:val="auto"/>
        </w:rPr>
        <w:t>not use any of the Information for any purpose other than for the purposes of submitting (or deciding whether to submit); and</w:t>
      </w:r>
    </w:p>
    <w:p w14:paraId="3A7945B2" w14:textId="77777777" w:rsidR="002C37C4" w:rsidRPr="006E073D" w:rsidRDefault="002C37C4" w:rsidP="002C37C4">
      <w:pPr>
        <w:tabs>
          <w:tab w:val="left" w:pos="1440"/>
        </w:tabs>
        <w:spacing w:before="120" w:after="120" w:line="276" w:lineRule="auto"/>
        <w:ind w:left="720"/>
        <w:jc w:val="both"/>
        <w:rPr>
          <w:rFonts w:eastAsia="Times New Roman" w:cs="Arial"/>
          <w:snapToGrid w:val="0"/>
          <w:color w:val="auto"/>
        </w:rPr>
      </w:pPr>
    </w:p>
    <w:p w14:paraId="59739B66" w14:textId="77777777" w:rsidR="002C37C4" w:rsidRPr="006E073D" w:rsidRDefault="002C37C4" w:rsidP="002C37C4">
      <w:pPr>
        <w:numPr>
          <w:ilvl w:val="2"/>
          <w:numId w:val="40"/>
        </w:numPr>
        <w:tabs>
          <w:tab w:val="left" w:pos="1440"/>
        </w:tabs>
        <w:spacing w:before="120" w:after="120" w:line="276" w:lineRule="auto"/>
        <w:jc w:val="both"/>
        <w:rPr>
          <w:rFonts w:eastAsia="Times New Roman" w:cs="Arial"/>
          <w:snapToGrid w:val="0"/>
          <w:color w:val="auto"/>
        </w:rPr>
      </w:pPr>
      <w:r w:rsidRPr="006E073D">
        <w:rPr>
          <w:rFonts w:eastAsia="Times New Roman" w:cs="Arial"/>
          <w:snapToGrid w:val="0"/>
          <w:color w:val="auto"/>
        </w:rPr>
        <w:t>not undertake any publicity activity within any section of the media.</w:t>
      </w:r>
    </w:p>
    <w:p w14:paraId="431D7ACF" w14:textId="77777777" w:rsidR="002C37C4" w:rsidRPr="006E073D" w:rsidRDefault="002C37C4" w:rsidP="002C37C4">
      <w:pPr>
        <w:spacing w:before="120" w:after="120" w:line="276" w:lineRule="auto"/>
        <w:jc w:val="both"/>
        <w:rPr>
          <w:rFonts w:eastAsia="Times New Roman" w:cs="Arial"/>
          <w:snapToGrid w:val="0"/>
          <w:color w:val="auto"/>
        </w:rPr>
      </w:pPr>
      <w:bookmarkStart w:id="3" w:name="_Ref115662027"/>
    </w:p>
    <w:p w14:paraId="5CFD4079" w14:textId="77777777" w:rsidR="002C37C4" w:rsidRPr="006E073D" w:rsidRDefault="002C37C4" w:rsidP="002C37C4">
      <w:pPr>
        <w:spacing w:before="120" w:after="120" w:line="276" w:lineRule="auto"/>
        <w:ind w:left="720"/>
        <w:jc w:val="both"/>
        <w:rPr>
          <w:rFonts w:eastAsia="Times New Roman" w:cs="Arial"/>
          <w:snapToGrid w:val="0"/>
          <w:color w:val="auto"/>
        </w:rPr>
      </w:pPr>
      <w:r w:rsidRPr="006E073D">
        <w:rPr>
          <w:rFonts w:eastAsia="Times New Roman" w:cs="Arial"/>
          <w:snapToGrid w:val="0"/>
          <w:color w:val="auto"/>
        </w:rPr>
        <w:t>Potential Providers may disclose, distribute or pass any of the Information to the Potential Provider’s advisers, sub-contractors or to another person provided that either:</w:t>
      </w:r>
      <w:bookmarkEnd w:id="3"/>
    </w:p>
    <w:p w14:paraId="7A9F43A9" w14:textId="77777777" w:rsidR="002C37C4" w:rsidRPr="006E073D" w:rsidRDefault="002C37C4" w:rsidP="002C37C4">
      <w:pPr>
        <w:spacing w:before="120" w:after="120" w:line="276" w:lineRule="auto"/>
        <w:ind w:left="720"/>
        <w:jc w:val="both"/>
        <w:rPr>
          <w:rFonts w:eastAsia="Times New Roman" w:cs="Arial"/>
          <w:snapToGrid w:val="0"/>
          <w:color w:val="auto"/>
        </w:rPr>
      </w:pPr>
    </w:p>
    <w:p w14:paraId="4AF3A534" w14:textId="77777777" w:rsidR="002C37C4" w:rsidRPr="006E073D" w:rsidRDefault="002C37C4" w:rsidP="002C37C4">
      <w:pPr>
        <w:spacing w:before="120" w:after="120" w:line="276" w:lineRule="auto"/>
        <w:ind w:left="720"/>
        <w:jc w:val="both"/>
        <w:rPr>
          <w:rFonts w:eastAsia="Times New Roman" w:cs="Arial"/>
          <w:snapToGrid w:val="0"/>
          <w:color w:val="auto"/>
        </w:rPr>
      </w:pPr>
      <w:r w:rsidRPr="006E073D">
        <w:rPr>
          <w:rFonts w:eastAsia="Times New Roman" w:cs="Arial"/>
          <w:snapToGrid w:val="0"/>
          <w:color w:val="auto"/>
        </w:rPr>
        <w:t>this is done for the sole purpose of enabling a submission and the person receiving the Information undertakes in writing to keep the Information confidential on the same terms as if that person were the Potential Provider; or</w:t>
      </w:r>
    </w:p>
    <w:p w14:paraId="00158AA5" w14:textId="77777777" w:rsidR="002C37C4" w:rsidRPr="006E073D" w:rsidRDefault="002C37C4" w:rsidP="002C37C4">
      <w:pPr>
        <w:spacing w:before="120" w:after="120" w:line="276" w:lineRule="auto"/>
        <w:ind w:left="720"/>
        <w:jc w:val="both"/>
        <w:rPr>
          <w:rFonts w:eastAsia="Times New Roman" w:cs="Arial"/>
          <w:snapToGrid w:val="0"/>
          <w:color w:val="auto"/>
        </w:rPr>
      </w:pPr>
    </w:p>
    <w:p w14:paraId="55748BBF" w14:textId="77777777" w:rsidR="002C37C4" w:rsidRPr="006E073D" w:rsidRDefault="002C37C4" w:rsidP="002C37C4">
      <w:pPr>
        <w:numPr>
          <w:ilvl w:val="2"/>
          <w:numId w:val="40"/>
        </w:numPr>
        <w:spacing w:before="120" w:after="120" w:line="276" w:lineRule="auto"/>
        <w:jc w:val="both"/>
        <w:rPr>
          <w:rFonts w:eastAsia="Times New Roman" w:cs="Arial"/>
          <w:snapToGrid w:val="0"/>
          <w:color w:val="auto"/>
        </w:rPr>
      </w:pPr>
      <w:r w:rsidRPr="006E073D">
        <w:rPr>
          <w:rFonts w:eastAsia="Times New Roman" w:cs="Arial"/>
          <w:snapToGrid w:val="0"/>
          <w:color w:val="auto"/>
        </w:rPr>
        <w:t>the Potential Provider obtains the prior written consent of Arts Council of Wales in relation to such disclosure, distribution or passing of Information; or</w:t>
      </w:r>
    </w:p>
    <w:p w14:paraId="7321F3E1" w14:textId="77777777" w:rsidR="002C37C4" w:rsidRPr="006E073D" w:rsidRDefault="002C37C4" w:rsidP="002C37C4">
      <w:pPr>
        <w:spacing w:before="120" w:after="120" w:line="276" w:lineRule="auto"/>
        <w:jc w:val="both"/>
        <w:rPr>
          <w:rFonts w:eastAsia="Times New Roman" w:cs="Arial"/>
          <w:snapToGrid w:val="0"/>
          <w:color w:val="auto"/>
        </w:rPr>
      </w:pPr>
    </w:p>
    <w:p w14:paraId="7895EFE0" w14:textId="77777777" w:rsidR="002C37C4" w:rsidRPr="006E073D" w:rsidRDefault="002C37C4" w:rsidP="002C37C4">
      <w:pPr>
        <w:numPr>
          <w:ilvl w:val="2"/>
          <w:numId w:val="40"/>
        </w:numPr>
        <w:spacing w:before="120" w:after="120" w:line="276" w:lineRule="auto"/>
        <w:jc w:val="both"/>
        <w:rPr>
          <w:rFonts w:eastAsia="Times New Roman" w:cs="Arial"/>
          <w:snapToGrid w:val="0"/>
          <w:color w:val="auto"/>
        </w:rPr>
      </w:pPr>
      <w:r w:rsidRPr="006E073D">
        <w:rPr>
          <w:rFonts w:eastAsia="Times New Roman" w:cs="Arial"/>
          <w:snapToGrid w:val="0"/>
          <w:color w:val="auto"/>
        </w:rPr>
        <w:t>the disclosure is made for the sole purpose of obtaining legal advice from external lawyers in relation to the procurement or to any contract arising from it; or</w:t>
      </w:r>
    </w:p>
    <w:p w14:paraId="2B206F5E" w14:textId="77777777" w:rsidR="002C37C4" w:rsidRPr="006E073D" w:rsidRDefault="002C37C4" w:rsidP="002C37C4">
      <w:pPr>
        <w:spacing w:before="120" w:after="120" w:line="276" w:lineRule="auto"/>
        <w:ind w:left="720"/>
        <w:jc w:val="both"/>
        <w:rPr>
          <w:rFonts w:eastAsia="Times New Roman" w:cs="Arial"/>
          <w:snapToGrid w:val="0"/>
          <w:color w:val="auto"/>
        </w:rPr>
      </w:pPr>
    </w:p>
    <w:p w14:paraId="165D40E4" w14:textId="77777777" w:rsidR="002C37C4" w:rsidRPr="006E073D" w:rsidRDefault="002C37C4" w:rsidP="002C37C4">
      <w:pPr>
        <w:numPr>
          <w:ilvl w:val="2"/>
          <w:numId w:val="40"/>
        </w:numPr>
        <w:spacing w:before="120" w:after="120" w:line="276" w:lineRule="auto"/>
        <w:jc w:val="both"/>
        <w:rPr>
          <w:rFonts w:eastAsia="Times New Roman" w:cs="Arial"/>
          <w:snapToGrid w:val="0"/>
          <w:color w:val="auto"/>
        </w:rPr>
      </w:pPr>
      <w:r w:rsidRPr="006E073D">
        <w:rPr>
          <w:rFonts w:eastAsia="Times New Roman" w:cs="Arial"/>
          <w:snapToGrid w:val="0"/>
          <w:color w:val="auto"/>
        </w:rPr>
        <w:t>the Potential Provider is legally required to make such a disclosure.</w:t>
      </w:r>
    </w:p>
    <w:p w14:paraId="128F3935" w14:textId="77777777" w:rsidR="002C37C4" w:rsidRPr="006E073D" w:rsidRDefault="002C37C4" w:rsidP="002C37C4">
      <w:pPr>
        <w:spacing w:before="120" w:after="120" w:line="240" w:lineRule="auto"/>
        <w:jc w:val="both"/>
        <w:rPr>
          <w:rFonts w:eastAsia="Times New Roman" w:cs="Arial"/>
          <w:snapToGrid w:val="0"/>
          <w:color w:val="auto"/>
        </w:rPr>
      </w:pPr>
    </w:p>
    <w:p w14:paraId="1B925995" w14:textId="77777777" w:rsidR="002C37C4" w:rsidRPr="006E073D" w:rsidRDefault="002C37C4" w:rsidP="002C37C4">
      <w:pPr>
        <w:spacing w:before="120" w:after="120" w:line="240" w:lineRule="auto"/>
        <w:jc w:val="both"/>
        <w:rPr>
          <w:rFonts w:eastAsia="Times New Roman" w:cs="Arial"/>
          <w:snapToGrid w:val="0"/>
          <w:color w:val="auto"/>
        </w:rPr>
      </w:pPr>
      <w:r w:rsidRPr="006E073D">
        <w:rPr>
          <w:rFonts w:eastAsia="Times New Roman" w:cs="Arial"/>
          <w:snapToGrid w:val="0"/>
          <w:color w:val="auto"/>
        </w:rPr>
        <w:t>2.2</w:t>
      </w:r>
      <w:r w:rsidRPr="006E073D">
        <w:rPr>
          <w:rFonts w:eastAsia="Times New Roman" w:cs="Arial"/>
          <w:snapToGrid w:val="0"/>
          <w:color w:val="auto"/>
        </w:rPr>
        <w:tab/>
        <w:t>Potential Providers may disclose, distribute or pass any of the Information to the Potential Provider’s advisers, sub-contractors or to another person provided that either:</w:t>
      </w:r>
    </w:p>
    <w:p w14:paraId="58836CDD" w14:textId="77777777" w:rsidR="002C37C4" w:rsidRPr="006E073D" w:rsidRDefault="002C37C4" w:rsidP="002C37C4">
      <w:pPr>
        <w:spacing w:before="120" w:after="120" w:line="240" w:lineRule="auto"/>
        <w:jc w:val="both"/>
        <w:rPr>
          <w:rFonts w:eastAsia="Times New Roman" w:cs="Arial"/>
          <w:snapToGrid w:val="0"/>
          <w:color w:val="auto"/>
        </w:rPr>
      </w:pPr>
    </w:p>
    <w:p w14:paraId="44F43BEB" w14:textId="77777777" w:rsidR="002C37C4" w:rsidRPr="006E073D" w:rsidRDefault="002C37C4" w:rsidP="002C37C4">
      <w:pPr>
        <w:spacing w:before="120" w:after="120" w:line="240" w:lineRule="auto"/>
        <w:jc w:val="both"/>
        <w:rPr>
          <w:rFonts w:eastAsia="Times New Roman" w:cs="Arial"/>
          <w:snapToGrid w:val="0"/>
          <w:color w:val="auto"/>
        </w:rPr>
      </w:pPr>
      <w:r w:rsidRPr="006E073D">
        <w:rPr>
          <w:rFonts w:eastAsia="Times New Roman" w:cs="Arial"/>
          <w:snapToGrid w:val="0"/>
          <w:color w:val="auto"/>
        </w:rPr>
        <w:t>2.2.1</w:t>
      </w:r>
      <w:r w:rsidRPr="006E073D">
        <w:rPr>
          <w:rFonts w:eastAsia="Times New Roman" w:cs="Arial"/>
          <w:snapToGrid w:val="0"/>
          <w:color w:val="auto"/>
        </w:rPr>
        <w:tab/>
        <w:t>this is done for the sole purpose of enabling a Tender to be submitted and the person receiving the Information undertakes in writing to keep the Information confidential on the same terms as if that person were the Potential Provider; or</w:t>
      </w:r>
    </w:p>
    <w:p w14:paraId="68AB73D8" w14:textId="77777777" w:rsidR="002C37C4" w:rsidRPr="006E073D" w:rsidRDefault="002C37C4" w:rsidP="002C37C4">
      <w:pPr>
        <w:spacing w:before="120" w:after="120" w:line="240" w:lineRule="auto"/>
        <w:jc w:val="both"/>
        <w:rPr>
          <w:rFonts w:eastAsia="Times New Roman" w:cs="Arial"/>
          <w:snapToGrid w:val="0"/>
          <w:color w:val="auto"/>
        </w:rPr>
      </w:pPr>
    </w:p>
    <w:p w14:paraId="14881EA1" w14:textId="77777777" w:rsidR="002C37C4" w:rsidRPr="006E073D" w:rsidRDefault="002C37C4" w:rsidP="002C37C4">
      <w:pPr>
        <w:spacing w:before="120" w:after="120" w:line="240" w:lineRule="auto"/>
        <w:jc w:val="both"/>
        <w:rPr>
          <w:rFonts w:eastAsia="Times New Roman" w:cs="Arial"/>
          <w:snapToGrid w:val="0"/>
          <w:color w:val="auto"/>
        </w:rPr>
      </w:pPr>
      <w:r w:rsidRPr="006E073D">
        <w:rPr>
          <w:rFonts w:eastAsia="Times New Roman" w:cs="Arial"/>
          <w:snapToGrid w:val="0"/>
          <w:color w:val="auto"/>
        </w:rPr>
        <w:t>2.2.2</w:t>
      </w:r>
      <w:r w:rsidRPr="006E073D">
        <w:rPr>
          <w:rFonts w:eastAsia="Times New Roman" w:cs="Arial"/>
          <w:snapToGrid w:val="0"/>
          <w:color w:val="auto"/>
        </w:rPr>
        <w:tab/>
        <w:t>the Potential Provider obtains the prior written consent of Arts Council of Wales in relation to such disclosure, distribution or passing of Information; or</w:t>
      </w:r>
    </w:p>
    <w:p w14:paraId="450BD550" w14:textId="77777777" w:rsidR="002C37C4" w:rsidRPr="006E073D" w:rsidRDefault="002C37C4" w:rsidP="002C37C4">
      <w:pPr>
        <w:spacing w:before="120" w:after="120" w:line="240" w:lineRule="auto"/>
        <w:jc w:val="both"/>
        <w:rPr>
          <w:rFonts w:eastAsia="Times New Roman" w:cs="Arial"/>
          <w:snapToGrid w:val="0"/>
          <w:color w:val="auto"/>
        </w:rPr>
      </w:pPr>
    </w:p>
    <w:p w14:paraId="72033B32" w14:textId="77777777" w:rsidR="002C37C4" w:rsidRPr="006E073D" w:rsidRDefault="002C37C4" w:rsidP="002C37C4">
      <w:pPr>
        <w:spacing w:before="120" w:after="120" w:line="240" w:lineRule="auto"/>
        <w:jc w:val="both"/>
        <w:rPr>
          <w:rFonts w:eastAsia="Times New Roman" w:cs="Arial"/>
          <w:snapToGrid w:val="0"/>
          <w:color w:val="auto"/>
        </w:rPr>
      </w:pPr>
      <w:r w:rsidRPr="006E073D">
        <w:rPr>
          <w:rFonts w:eastAsia="Times New Roman" w:cs="Arial"/>
          <w:snapToGrid w:val="0"/>
          <w:color w:val="auto"/>
        </w:rPr>
        <w:t>2.2.3</w:t>
      </w:r>
      <w:r w:rsidRPr="006E073D">
        <w:rPr>
          <w:rFonts w:eastAsia="Times New Roman" w:cs="Arial"/>
          <w:snapToGrid w:val="0"/>
          <w:color w:val="auto"/>
        </w:rPr>
        <w:tab/>
        <w:t>the disclosure is made for the sole purpose of obtaining legal advice from external lawyers in relation to the procurement or to any contract arising from it; or</w:t>
      </w:r>
    </w:p>
    <w:p w14:paraId="0102E4E7" w14:textId="77777777" w:rsidR="002C37C4" w:rsidRPr="006E073D" w:rsidRDefault="002C37C4" w:rsidP="002C37C4">
      <w:pPr>
        <w:spacing w:before="120" w:after="120" w:line="240" w:lineRule="auto"/>
        <w:jc w:val="both"/>
        <w:rPr>
          <w:rFonts w:eastAsia="Times New Roman" w:cs="Arial"/>
          <w:snapToGrid w:val="0"/>
          <w:color w:val="auto"/>
        </w:rPr>
      </w:pPr>
    </w:p>
    <w:p w14:paraId="67142F95" w14:textId="77777777" w:rsidR="002C37C4" w:rsidRPr="006E073D" w:rsidRDefault="002C37C4" w:rsidP="002C37C4">
      <w:pPr>
        <w:spacing w:before="120" w:after="120" w:line="240" w:lineRule="auto"/>
        <w:jc w:val="both"/>
        <w:rPr>
          <w:rFonts w:eastAsia="Times New Roman" w:cs="Arial"/>
          <w:snapToGrid w:val="0"/>
          <w:color w:val="auto"/>
        </w:rPr>
      </w:pPr>
      <w:r w:rsidRPr="006E073D">
        <w:rPr>
          <w:rFonts w:eastAsia="Times New Roman" w:cs="Arial"/>
          <w:snapToGrid w:val="0"/>
          <w:color w:val="auto"/>
        </w:rPr>
        <w:t>2.2.4</w:t>
      </w:r>
      <w:r w:rsidRPr="006E073D">
        <w:rPr>
          <w:rFonts w:eastAsia="Times New Roman" w:cs="Arial"/>
          <w:snapToGrid w:val="0"/>
          <w:color w:val="auto"/>
        </w:rPr>
        <w:tab/>
        <w:t>the Potential Provider is legally required to make such a disclosure.</w:t>
      </w:r>
    </w:p>
    <w:p w14:paraId="0C7253C8" w14:textId="77777777" w:rsidR="002C37C4" w:rsidRPr="006E073D" w:rsidRDefault="002C37C4" w:rsidP="002C37C4">
      <w:pPr>
        <w:spacing w:before="120" w:after="120" w:line="240" w:lineRule="auto"/>
        <w:jc w:val="both"/>
        <w:rPr>
          <w:rFonts w:eastAsia="Times New Roman" w:cs="Arial"/>
          <w:snapToGrid w:val="0"/>
          <w:color w:val="auto"/>
        </w:rPr>
      </w:pPr>
    </w:p>
    <w:p w14:paraId="1904C6C6" w14:textId="77777777" w:rsidR="002C37C4" w:rsidRPr="006E073D" w:rsidRDefault="002C37C4" w:rsidP="002C37C4">
      <w:pPr>
        <w:spacing w:before="120" w:after="120" w:line="276" w:lineRule="auto"/>
        <w:jc w:val="both"/>
        <w:rPr>
          <w:rFonts w:eastAsia="Times New Roman" w:cs="Arial"/>
          <w:snapToGrid w:val="0"/>
          <w:color w:val="auto"/>
        </w:rPr>
      </w:pPr>
      <w:r w:rsidRPr="006E073D">
        <w:rPr>
          <w:rFonts w:eastAsia="Times New Roman" w:cs="Arial"/>
          <w:snapToGrid w:val="0"/>
          <w:color w:val="auto"/>
        </w:rPr>
        <w:t>2.3</w:t>
      </w:r>
      <w:r w:rsidRPr="006E073D">
        <w:rPr>
          <w:rFonts w:eastAsia="Times New Roman" w:cs="Arial"/>
          <w:snapToGrid w:val="0"/>
          <w:color w:val="auto"/>
        </w:rPr>
        <w:tab/>
        <w:t>With regards to Instructions 2.1 and 2.2 above the definition of ‘person’ includes but is not limited to any person, individual, firm, organisation, body or association, corporate or incorporate.</w:t>
      </w:r>
    </w:p>
    <w:p w14:paraId="674A465C" w14:textId="77777777" w:rsidR="002C37C4" w:rsidRPr="006E073D" w:rsidRDefault="002C37C4" w:rsidP="002C37C4">
      <w:pPr>
        <w:spacing w:before="120" w:after="120" w:line="276" w:lineRule="auto"/>
        <w:jc w:val="both"/>
        <w:rPr>
          <w:rFonts w:eastAsia="Times New Roman" w:cs="Arial"/>
          <w:b/>
          <w:bCs/>
          <w:color w:val="auto"/>
          <w:lang w:eastAsia="en-GB"/>
        </w:rPr>
      </w:pPr>
      <w:r w:rsidRPr="006E073D">
        <w:rPr>
          <w:rFonts w:eastAsia="Times New Roman" w:cs="Arial"/>
          <w:b/>
          <w:bCs/>
          <w:color w:val="auto"/>
          <w:lang w:eastAsia="en-GB"/>
        </w:rPr>
        <w:t>Handover at end of contract</w:t>
      </w:r>
    </w:p>
    <w:p w14:paraId="277A2C9D" w14:textId="77777777" w:rsidR="002C37C4" w:rsidRPr="006E073D" w:rsidRDefault="002C37C4" w:rsidP="002C37C4">
      <w:pPr>
        <w:spacing w:before="120" w:after="120" w:line="276" w:lineRule="auto"/>
        <w:ind w:left="720" w:hanging="720"/>
        <w:jc w:val="both"/>
        <w:rPr>
          <w:rFonts w:eastAsia="Times New Roman" w:cs="Arial"/>
          <w:color w:val="auto"/>
          <w:lang w:eastAsia="en-GB"/>
        </w:rPr>
      </w:pPr>
      <w:r w:rsidRPr="006E073D">
        <w:rPr>
          <w:rFonts w:eastAsia="Times New Roman" w:cs="Arial"/>
          <w:color w:val="auto"/>
          <w:lang w:eastAsia="en-GB"/>
        </w:rPr>
        <w:t>At the end of the contract, the final payment will only be made following the satisfactory closure or handover of all outstanding issues, including the transfer of all information, records and data etc.</w:t>
      </w:r>
    </w:p>
    <w:p w14:paraId="150E39D0" w14:textId="77777777" w:rsidR="002C37C4" w:rsidRPr="006E073D" w:rsidRDefault="002C37C4" w:rsidP="002C37C4">
      <w:pPr>
        <w:spacing w:before="120" w:after="120" w:line="276" w:lineRule="auto"/>
        <w:rPr>
          <w:rFonts w:eastAsia="Times New Roman" w:cs="Times New Roman"/>
          <w:b/>
          <w:color w:val="auto"/>
          <w:lang w:eastAsia="en-GB"/>
        </w:rPr>
      </w:pPr>
    </w:p>
    <w:p w14:paraId="5DCC8B92" w14:textId="77777777" w:rsidR="002C37C4" w:rsidRPr="006E073D" w:rsidRDefault="002C37C4" w:rsidP="002C37C4">
      <w:pPr>
        <w:spacing w:before="120" w:after="120" w:line="276" w:lineRule="auto"/>
        <w:rPr>
          <w:rFonts w:eastAsia="Times New Roman" w:cs="Times New Roman"/>
          <w:b/>
          <w:color w:val="auto"/>
          <w:lang w:eastAsia="en-GB"/>
        </w:rPr>
      </w:pPr>
      <w:r w:rsidRPr="006E073D">
        <w:rPr>
          <w:rFonts w:eastAsia="Times New Roman" w:cs="Times New Roman"/>
          <w:b/>
          <w:color w:val="auto"/>
          <w:lang w:eastAsia="en-GB"/>
        </w:rPr>
        <w:t>Environmental Statement</w:t>
      </w:r>
    </w:p>
    <w:p w14:paraId="0B1343EC" w14:textId="77777777" w:rsidR="002C37C4" w:rsidRPr="006E073D" w:rsidRDefault="002C37C4" w:rsidP="002C37C4">
      <w:pPr>
        <w:spacing w:before="120" w:after="120" w:line="276" w:lineRule="auto"/>
        <w:rPr>
          <w:rFonts w:eastAsia="Times New Roman" w:cs="Times New Roman"/>
          <w:color w:val="auto"/>
          <w:lang w:eastAsia="en-GB"/>
        </w:rPr>
      </w:pPr>
      <w:r w:rsidRPr="006E073D">
        <w:rPr>
          <w:rFonts w:eastAsia="Times New Roman" w:cs="Times New Roman"/>
          <w:color w:val="auto"/>
          <w:lang w:eastAsia="en-GB"/>
        </w:rPr>
        <w:t>Arts Council of Wales is committed to minimising the effect of its day to day operations on the environment and all our suppliers are encouraged to adopt a sound proactive environmental approach, designed to minimise harm to the environment where possible.</w:t>
      </w:r>
      <w:r w:rsidRPr="006E073D">
        <w:rPr>
          <w:rFonts w:eastAsia="Times New Roman" w:cs="Times New Roman"/>
          <w:color w:val="auto"/>
          <w:lang w:eastAsia="en-GB"/>
        </w:rPr>
        <w:br/>
      </w:r>
    </w:p>
    <w:p w14:paraId="7D216D14" w14:textId="77777777" w:rsidR="002C37C4" w:rsidRPr="006E073D" w:rsidRDefault="002C37C4" w:rsidP="002C37C4">
      <w:pPr>
        <w:spacing w:before="120" w:after="120" w:line="276" w:lineRule="auto"/>
        <w:rPr>
          <w:rFonts w:eastAsia="Times New Roman" w:cs="Times New Roman"/>
          <w:b/>
          <w:bCs/>
          <w:color w:val="auto"/>
          <w:lang w:eastAsia="en-GB"/>
        </w:rPr>
      </w:pPr>
      <w:r w:rsidRPr="006E073D">
        <w:rPr>
          <w:rFonts w:eastAsia="Times New Roman" w:cs="Times New Roman"/>
          <w:b/>
          <w:bCs/>
          <w:color w:val="auto"/>
          <w:lang w:eastAsia="en-GB"/>
        </w:rPr>
        <w:t>Data Protection</w:t>
      </w:r>
    </w:p>
    <w:p w14:paraId="066288E3" w14:textId="20039161" w:rsidR="002C37C4" w:rsidRPr="006E073D" w:rsidRDefault="002C37C4" w:rsidP="002C37C4">
      <w:pPr>
        <w:widowControl w:val="0"/>
        <w:numPr>
          <w:ilvl w:val="0"/>
          <w:numId w:val="43"/>
        </w:numPr>
        <w:spacing w:before="0" w:after="200" w:line="276" w:lineRule="auto"/>
        <w:rPr>
          <w:rFonts w:eastAsia="Calibri" w:cs="Times New Roman"/>
          <w:color w:val="auto"/>
        </w:rPr>
      </w:pPr>
      <w:r w:rsidRPr="006E073D">
        <w:rPr>
          <w:rFonts w:eastAsia="Calibri" w:cs="Times New Roman"/>
          <w:color w:val="auto"/>
        </w:rPr>
        <w:t>Due regard must be paid to the confidentiality requirements of the contract and to the Data Protection Act (</w:t>
      </w:r>
      <w:hyperlink r:id="rId24" w:history="1">
        <w:r w:rsidRPr="006E073D">
          <w:rPr>
            <w:rFonts w:eastAsia="Calibri" w:cs="Times New Roman"/>
            <w:color w:val="auto"/>
            <w:u w:val="single"/>
          </w:rPr>
          <w:t>www.dataprotection.gov.uk)</w:t>
        </w:r>
      </w:hyperlink>
      <w:r w:rsidRPr="006E073D">
        <w:rPr>
          <w:rFonts w:eastAsia="Calibri" w:cs="Times New Roman"/>
          <w:color w:val="auto"/>
        </w:rPr>
        <w:t xml:space="preserve"> and the General Data Protection Regulation (“GDPR”).</w:t>
      </w:r>
    </w:p>
    <w:p w14:paraId="0D2A203E" w14:textId="77777777" w:rsidR="002C37C4" w:rsidRPr="006E073D" w:rsidRDefault="002C37C4" w:rsidP="002C37C4">
      <w:pPr>
        <w:widowControl w:val="0"/>
        <w:spacing w:before="0" w:line="276" w:lineRule="auto"/>
        <w:ind w:left="100"/>
        <w:rPr>
          <w:rFonts w:eastAsia="Calibri" w:cs="Times New Roman"/>
          <w:b/>
          <w:bCs/>
          <w:color w:val="auto"/>
          <w:lang w:val="en-US"/>
        </w:rPr>
      </w:pPr>
    </w:p>
    <w:p w14:paraId="2423B1B5" w14:textId="43ED00DE" w:rsidR="002C37C4" w:rsidRPr="006E073D" w:rsidRDefault="002C37C4" w:rsidP="002C37C4">
      <w:pPr>
        <w:widowControl w:val="0"/>
        <w:numPr>
          <w:ilvl w:val="0"/>
          <w:numId w:val="43"/>
        </w:numPr>
        <w:spacing w:before="0" w:after="200" w:line="276" w:lineRule="auto"/>
        <w:rPr>
          <w:rFonts w:eastAsia="Calibri" w:cs="Times New Roman"/>
          <w:color w:val="auto"/>
        </w:rPr>
      </w:pPr>
      <w:r w:rsidRPr="006E073D">
        <w:rPr>
          <w:rFonts w:eastAsia="Calibri" w:cs="Times New Roman"/>
          <w:color w:val="auto"/>
        </w:rPr>
        <w:t>The Contractor will ensure all processing of personal data, relating to this contract, from inception to completion, is in accordance with the requirements of the Data Protection Act 1998 and the General Data Protection Regulation (“GDPR”).</w:t>
      </w:r>
    </w:p>
    <w:p w14:paraId="086535AA" w14:textId="77777777" w:rsidR="002C37C4" w:rsidRPr="006E073D" w:rsidRDefault="002C37C4" w:rsidP="002C37C4">
      <w:pPr>
        <w:widowControl w:val="0"/>
        <w:numPr>
          <w:ilvl w:val="0"/>
          <w:numId w:val="43"/>
        </w:numPr>
        <w:spacing w:before="0" w:after="200" w:line="276" w:lineRule="auto"/>
        <w:rPr>
          <w:rFonts w:eastAsia="Calibri" w:cs="Times New Roman"/>
          <w:color w:val="auto"/>
        </w:rPr>
      </w:pPr>
      <w:r w:rsidRPr="006E073D">
        <w:rPr>
          <w:rFonts w:eastAsia="Calibri" w:cs="Times New Roman"/>
          <w:color w:val="auto"/>
        </w:rPr>
        <w:t xml:space="preserve">The Contractor may process Personal Data and/or Sensitive Personal Data from </w:t>
      </w:r>
      <w:r w:rsidRPr="006E073D">
        <w:rPr>
          <w:rFonts w:eastAsia="Calibri" w:cs="Times New Roman"/>
          <w:color w:val="auto"/>
        </w:rPr>
        <w:lastRenderedPageBreak/>
        <w:t>time to time in the course of performing its obligations under this Contract. The Contractor shall not process such Personal Data and/or Sensitive Personal Data (as defined by the GDPR) other than in accordance with this contract, which may be amended from time to time, by mutual agreement. The Contractor shall only be entitled to process Personal Data during the Contract Period, or until termination, whichever is earlier.</w:t>
      </w:r>
    </w:p>
    <w:p w14:paraId="2DC8641F" w14:textId="77777777" w:rsidR="002C37C4" w:rsidRPr="006E073D" w:rsidRDefault="002C37C4" w:rsidP="002C37C4">
      <w:pPr>
        <w:widowControl w:val="0"/>
        <w:numPr>
          <w:ilvl w:val="0"/>
          <w:numId w:val="43"/>
        </w:numPr>
        <w:spacing w:before="0" w:after="200" w:line="276" w:lineRule="auto"/>
        <w:rPr>
          <w:rFonts w:eastAsia="Calibri" w:cs="Times New Roman"/>
          <w:color w:val="auto"/>
        </w:rPr>
      </w:pPr>
      <w:r w:rsidRPr="006E073D">
        <w:rPr>
          <w:rFonts w:eastAsia="Calibri" w:cs="Times New Roman"/>
          <w:color w:val="auto"/>
        </w:rPr>
        <w:t>The Contractor shall not perform their obligations under this Agreement in such a way as to cause the other Party to breach any of its obligations under the Data Protection Legislation</w:t>
      </w:r>
    </w:p>
    <w:p w14:paraId="7BB5B6ED" w14:textId="0E4AECD2" w:rsidR="002C37C4" w:rsidRDefault="002C37C4" w:rsidP="002C37C4">
      <w:pPr>
        <w:widowControl w:val="0"/>
        <w:numPr>
          <w:ilvl w:val="0"/>
          <w:numId w:val="41"/>
        </w:numPr>
        <w:spacing w:before="0" w:after="200" w:line="276" w:lineRule="auto"/>
        <w:ind w:left="720"/>
        <w:rPr>
          <w:rFonts w:eastAsia="Calibri" w:cs="Times New Roman"/>
          <w:color w:val="auto"/>
          <w:lang w:val="en-US"/>
        </w:rPr>
      </w:pPr>
      <w:r w:rsidRPr="006E073D">
        <w:rPr>
          <w:rFonts w:eastAsia="Calibri" w:cs="Times New Roman"/>
          <w:color w:val="auto"/>
          <w:lang w:val="en-US"/>
        </w:rPr>
        <w:t xml:space="preserve">The Contractor </w:t>
      </w:r>
      <w:proofErr w:type="gramStart"/>
      <w:r w:rsidRPr="006E073D">
        <w:rPr>
          <w:rFonts w:eastAsia="Calibri" w:cs="Times New Roman"/>
          <w:color w:val="auto"/>
          <w:lang w:val="en-US"/>
        </w:rPr>
        <w:t>at all times</w:t>
      </w:r>
      <w:proofErr w:type="gramEnd"/>
      <w:r w:rsidRPr="006E073D">
        <w:rPr>
          <w:rFonts w:eastAsia="Calibri" w:cs="Times New Roman"/>
          <w:color w:val="auto"/>
          <w:lang w:val="en-US"/>
        </w:rPr>
        <w:t xml:space="preserve"> will ensure that the undertaking of confidentiality given to subjects is adhered to and that no data are released that could be related to an identifiable individual, without the individual’s permission. It must be made clear to participants in their information leaflets and letters, that the only people who will have access to the data will be key members of both the Contractor and the research team. </w:t>
      </w:r>
    </w:p>
    <w:p w14:paraId="6B6BEA4F" w14:textId="3C3F4A0C" w:rsidR="00FE1310" w:rsidRPr="00E049E9" w:rsidRDefault="00FE1310" w:rsidP="002C37C4">
      <w:pPr>
        <w:widowControl w:val="0"/>
        <w:numPr>
          <w:ilvl w:val="0"/>
          <w:numId w:val="41"/>
        </w:numPr>
        <w:spacing w:before="0" w:after="200" w:line="276" w:lineRule="auto"/>
        <w:ind w:left="720"/>
        <w:rPr>
          <w:rFonts w:eastAsia="Calibri" w:cs="Times New Roman"/>
          <w:color w:val="auto"/>
          <w:lang w:val="en-US"/>
        </w:rPr>
      </w:pPr>
      <w:r w:rsidRPr="00C22CFA">
        <w:t>Where appropriate you would have also obtained consent from any parties appearing in the content, either directly or from an appropriate representative acting on their behalf, and hold a copy of this consent if required</w:t>
      </w:r>
    </w:p>
    <w:p w14:paraId="05378EBF" w14:textId="77777777" w:rsidR="002C37C4" w:rsidRPr="006E073D" w:rsidRDefault="002C37C4" w:rsidP="002C37C4">
      <w:pPr>
        <w:widowControl w:val="0"/>
        <w:numPr>
          <w:ilvl w:val="0"/>
          <w:numId w:val="42"/>
        </w:numPr>
        <w:spacing w:before="0" w:after="200" w:line="276" w:lineRule="auto"/>
        <w:ind w:left="720"/>
        <w:rPr>
          <w:rFonts w:eastAsia="Calibri" w:cs="Times New Roman"/>
          <w:color w:val="auto"/>
          <w:lang w:val="en-US"/>
        </w:rPr>
      </w:pPr>
      <w:r w:rsidRPr="006E073D">
        <w:rPr>
          <w:rFonts w:eastAsia="Calibri" w:cs="Times New Roman"/>
          <w:color w:val="auto"/>
          <w:lang w:val="en-US"/>
        </w:rPr>
        <w:t xml:space="preserve">The Contractor will be responsible for ensuring that any data deposited does not compromise respondent confidentiality. </w:t>
      </w:r>
    </w:p>
    <w:p w14:paraId="3F6BF78C" w14:textId="77777777" w:rsidR="002C37C4" w:rsidRPr="006E073D" w:rsidRDefault="002C37C4" w:rsidP="002C37C4">
      <w:pPr>
        <w:widowControl w:val="0"/>
        <w:numPr>
          <w:ilvl w:val="0"/>
          <w:numId w:val="42"/>
        </w:numPr>
        <w:spacing w:before="0" w:after="200" w:line="276" w:lineRule="auto"/>
        <w:ind w:left="720"/>
        <w:rPr>
          <w:rFonts w:eastAsia="Calibri" w:cs="Times New Roman"/>
          <w:color w:val="auto"/>
          <w:lang w:val="en-US"/>
        </w:rPr>
      </w:pPr>
      <w:r w:rsidRPr="006E073D">
        <w:rPr>
          <w:rFonts w:eastAsia="Calibri" w:cs="Times New Roman"/>
          <w:color w:val="auto"/>
          <w:lang w:val="en-US"/>
        </w:rPr>
        <w:t xml:space="preserve">The successful contractor will be expected to store personal data securely in a manner, and for a period, to be agreed with the Client.  </w:t>
      </w:r>
    </w:p>
    <w:p w14:paraId="2C049E9C" w14:textId="77777777" w:rsidR="002C37C4" w:rsidRPr="006E073D" w:rsidRDefault="002C37C4" w:rsidP="002C37C4">
      <w:pPr>
        <w:widowControl w:val="0"/>
        <w:spacing w:before="0" w:line="276" w:lineRule="auto"/>
        <w:ind w:left="100"/>
        <w:rPr>
          <w:rFonts w:eastAsia="Calibri" w:cs="Times New Roman"/>
          <w:color w:val="auto"/>
          <w:lang w:val="en-US"/>
        </w:rPr>
      </w:pPr>
    </w:p>
    <w:p w14:paraId="48459DF7" w14:textId="77777777" w:rsidR="002C37C4" w:rsidRPr="006E073D" w:rsidRDefault="002C37C4" w:rsidP="002C37C4">
      <w:pPr>
        <w:widowControl w:val="0"/>
        <w:spacing w:before="0" w:line="276" w:lineRule="auto"/>
        <w:ind w:left="720" w:hanging="720"/>
        <w:rPr>
          <w:rFonts w:eastAsia="Calibri" w:cs="Times New Roman"/>
          <w:color w:val="auto"/>
          <w:lang w:val="en-US"/>
        </w:rPr>
      </w:pPr>
      <w:r w:rsidRPr="006E073D">
        <w:rPr>
          <w:rFonts w:eastAsia="Calibri" w:cs="Times New Roman"/>
          <w:color w:val="auto"/>
          <w:lang w:val="en-US"/>
        </w:rPr>
        <w:t>The Client anticipates that ethical approval will be necessary for this work.  Tenderers are asked</w:t>
      </w:r>
      <w:r w:rsidRPr="006E073D">
        <w:rPr>
          <w:rFonts w:eastAsia="Calibri" w:cs="Times New Roman"/>
          <w:b/>
          <w:bCs/>
          <w:i/>
          <w:iCs/>
          <w:color w:val="auto"/>
          <w:lang w:val="en-US"/>
        </w:rPr>
        <w:t xml:space="preserve"> </w:t>
      </w:r>
      <w:r w:rsidRPr="006E073D">
        <w:rPr>
          <w:rFonts w:eastAsia="Calibri" w:cs="Times New Roman"/>
          <w:color w:val="auto"/>
          <w:lang w:val="en-US"/>
        </w:rPr>
        <w:t xml:space="preserve">to state their policy on confidentiality and ethics and their experience of dealing with confidential data. The successful contractor will be expected to process personal data under the requirements of the Data Protection Act 2018 and hand over all personal data at the end of the contract to the Arts Council of Wales, as part of the general hand over arrangements outlined above. </w:t>
      </w:r>
    </w:p>
    <w:p w14:paraId="31C9D7A9" w14:textId="77777777" w:rsidR="002C37C4" w:rsidRPr="006E073D" w:rsidRDefault="002C37C4" w:rsidP="002C37C4">
      <w:pPr>
        <w:widowControl w:val="0"/>
        <w:spacing w:before="0" w:line="276" w:lineRule="auto"/>
        <w:ind w:left="100"/>
        <w:rPr>
          <w:rFonts w:eastAsia="Calibri" w:cs="Times New Roman"/>
          <w:color w:val="auto"/>
          <w:lang w:val="en-US"/>
        </w:rPr>
      </w:pPr>
    </w:p>
    <w:p w14:paraId="27633A73" w14:textId="77777777" w:rsidR="002C37C4" w:rsidRPr="006E073D" w:rsidRDefault="002C37C4" w:rsidP="002C37C4">
      <w:pPr>
        <w:widowControl w:val="0"/>
        <w:spacing w:before="0" w:line="276" w:lineRule="auto"/>
        <w:ind w:left="720" w:hanging="720"/>
        <w:rPr>
          <w:rFonts w:eastAsia="Calibri" w:cs="Times New Roman"/>
          <w:color w:val="auto"/>
          <w:lang w:val="en-US"/>
        </w:rPr>
      </w:pPr>
    </w:p>
    <w:p w14:paraId="24C60F44" w14:textId="77777777" w:rsidR="002C37C4" w:rsidRPr="006E073D" w:rsidRDefault="002C37C4" w:rsidP="002C37C4">
      <w:pPr>
        <w:spacing w:before="0" w:after="200" w:line="276" w:lineRule="auto"/>
        <w:rPr>
          <w:rFonts w:eastAsia="Calibri" w:cs="Times New Roman"/>
          <w:color w:val="auto"/>
          <w:lang w:val="en-US"/>
        </w:rPr>
      </w:pPr>
      <w:r w:rsidRPr="006E073D">
        <w:rPr>
          <w:rFonts w:eastAsia="Calibri" w:cs="Times New Roman"/>
          <w:color w:val="auto"/>
          <w:lang w:val="en-US"/>
        </w:rPr>
        <w:t>The Potential Provider will demonstrate understanding and commitment to Diversity and Equality</w:t>
      </w:r>
    </w:p>
    <w:p w14:paraId="5D44741A" w14:textId="77777777" w:rsidR="002C37C4" w:rsidRPr="006E073D" w:rsidRDefault="002C37C4" w:rsidP="002C37C4">
      <w:pPr>
        <w:spacing w:before="0" w:after="200" w:line="276" w:lineRule="auto"/>
        <w:rPr>
          <w:rFonts w:eastAsia="Calibri" w:cs="Times New Roman"/>
          <w:b/>
          <w:bCs/>
          <w:color w:val="auto"/>
          <w:lang w:val="en-US"/>
        </w:rPr>
      </w:pPr>
      <w:r w:rsidRPr="006E073D">
        <w:rPr>
          <w:rFonts w:eastAsia="Calibri" w:cs="Times New Roman"/>
          <w:b/>
          <w:bCs/>
          <w:color w:val="auto"/>
          <w:lang w:val="en-US"/>
        </w:rPr>
        <w:t>Protection of children and vulnerable adults</w:t>
      </w:r>
    </w:p>
    <w:p w14:paraId="2626DF77" w14:textId="77777777" w:rsidR="002C37C4" w:rsidRPr="006E073D" w:rsidRDefault="002C37C4" w:rsidP="002C37C4">
      <w:pPr>
        <w:spacing w:before="0" w:after="200" w:line="276" w:lineRule="auto"/>
        <w:rPr>
          <w:rFonts w:eastAsia="Calibri" w:cs="Times New Roman"/>
          <w:color w:val="auto"/>
          <w:lang w:val="en-US"/>
        </w:rPr>
      </w:pPr>
    </w:p>
    <w:p w14:paraId="3C579FCA" w14:textId="77777777" w:rsidR="002C37C4" w:rsidRPr="006E073D" w:rsidRDefault="002C37C4" w:rsidP="002C37C4">
      <w:pPr>
        <w:spacing w:before="0" w:after="200" w:line="276" w:lineRule="auto"/>
        <w:rPr>
          <w:rFonts w:eastAsia="Calibri" w:cs="Times New Roman"/>
          <w:color w:val="auto"/>
          <w:lang w:val="en-US"/>
        </w:rPr>
      </w:pPr>
      <w:r w:rsidRPr="006E073D">
        <w:rPr>
          <w:rFonts w:eastAsia="Calibri" w:cs="Times New Roman"/>
          <w:color w:val="auto"/>
          <w:lang w:val="en-US"/>
        </w:rPr>
        <w:t>a.</w:t>
      </w:r>
      <w:r w:rsidRPr="006E073D">
        <w:rPr>
          <w:rFonts w:eastAsia="Calibri" w:cs="Times New Roman"/>
          <w:color w:val="auto"/>
          <w:lang w:val="en-US"/>
        </w:rPr>
        <w:tab/>
        <w:t>This clause will only apply if in providing the Services you or your business partners or employees will supervise, care for or have significant direct contact with a Vulnerable Person.</w:t>
      </w:r>
    </w:p>
    <w:p w14:paraId="0899CDC5" w14:textId="77777777" w:rsidR="002C37C4" w:rsidRPr="006E073D" w:rsidRDefault="002C37C4" w:rsidP="002C37C4">
      <w:pPr>
        <w:spacing w:before="0" w:after="200" w:line="276" w:lineRule="auto"/>
        <w:rPr>
          <w:rFonts w:eastAsia="Calibri" w:cs="Times New Roman"/>
          <w:color w:val="auto"/>
          <w:lang w:val="en-US"/>
        </w:rPr>
      </w:pPr>
    </w:p>
    <w:p w14:paraId="0F77B9B0" w14:textId="77777777" w:rsidR="002C37C4" w:rsidRPr="006E073D" w:rsidRDefault="002C37C4" w:rsidP="002C37C4">
      <w:pPr>
        <w:spacing w:before="0" w:after="200" w:line="276" w:lineRule="auto"/>
        <w:rPr>
          <w:rFonts w:eastAsia="Calibri" w:cs="Times New Roman"/>
          <w:color w:val="auto"/>
          <w:lang w:val="en-US"/>
        </w:rPr>
      </w:pPr>
      <w:r w:rsidRPr="006E073D">
        <w:rPr>
          <w:rFonts w:eastAsia="Calibri" w:cs="Times New Roman"/>
          <w:color w:val="auto"/>
          <w:lang w:val="en-US"/>
        </w:rPr>
        <w:t>b.</w:t>
      </w:r>
      <w:r w:rsidRPr="006E073D">
        <w:rPr>
          <w:rFonts w:eastAsia="Calibri" w:cs="Times New Roman"/>
          <w:color w:val="auto"/>
          <w:lang w:val="en-US"/>
        </w:rPr>
        <w:tab/>
        <w:t>In this clause, ‘Vulnerable Person’ means:</w:t>
      </w:r>
    </w:p>
    <w:p w14:paraId="7F1B5479" w14:textId="77777777" w:rsidR="002C37C4" w:rsidRPr="006E073D" w:rsidRDefault="002C37C4" w:rsidP="002C37C4">
      <w:pPr>
        <w:spacing w:before="0" w:after="200" w:line="276" w:lineRule="auto"/>
        <w:rPr>
          <w:rFonts w:eastAsia="Calibri" w:cs="Times New Roman"/>
          <w:color w:val="auto"/>
          <w:lang w:val="en-US"/>
        </w:rPr>
      </w:pPr>
    </w:p>
    <w:p w14:paraId="5684A75B" w14:textId="77777777" w:rsidR="002C37C4" w:rsidRPr="006E073D" w:rsidRDefault="002C37C4" w:rsidP="002C37C4">
      <w:pPr>
        <w:spacing w:before="0" w:after="200" w:line="276" w:lineRule="auto"/>
        <w:rPr>
          <w:rFonts w:eastAsia="Calibri" w:cs="Times New Roman"/>
          <w:color w:val="auto"/>
          <w:lang w:val="en-US"/>
        </w:rPr>
      </w:pPr>
      <w:proofErr w:type="spellStart"/>
      <w:r w:rsidRPr="006E073D">
        <w:rPr>
          <w:rFonts w:eastAsia="Calibri" w:cs="Times New Roman"/>
          <w:color w:val="auto"/>
          <w:lang w:val="en-US"/>
        </w:rPr>
        <w:t>i</w:t>
      </w:r>
      <w:proofErr w:type="spellEnd"/>
      <w:r w:rsidRPr="006E073D">
        <w:rPr>
          <w:rFonts w:eastAsia="Calibri" w:cs="Times New Roman"/>
          <w:color w:val="auto"/>
          <w:lang w:val="en-US"/>
        </w:rPr>
        <w:t>.</w:t>
      </w:r>
      <w:r w:rsidRPr="006E073D">
        <w:rPr>
          <w:rFonts w:eastAsia="Calibri" w:cs="Times New Roman"/>
          <w:color w:val="auto"/>
          <w:lang w:val="en-US"/>
        </w:rPr>
        <w:tab/>
        <w:t>persons under the age of 18; and</w:t>
      </w:r>
    </w:p>
    <w:p w14:paraId="3A154293" w14:textId="77777777" w:rsidR="002C37C4" w:rsidRPr="006E073D" w:rsidRDefault="002C37C4" w:rsidP="002C37C4">
      <w:pPr>
        <w:spacing w:before="0" w:after="200" w:line="276" w:lineRule="auto"/>
        <w:rPr>
          <w:rFonts w:eastAsia="Calibri" w:cs="Times New Roman"/>
          <w:color w:val="auto"/>
          <w:lang w:val="en-US"/>
        </w:rPr>
      </w:pPr>
    </w:p>
    <w:p w14:paraId="5CA7C62F" w14:textId="77777777" w:rsidR="002C37C4" w:rsidRPr="006E073D" w:rsidRDefault="002C37C4" w:rsidP="002C37C4">
      <w:pPr>
        <w:spacing w:before="0" w:after="200" w:line="276" w:lineRule="auto"/>
        <w:rPr>
          <w:rFonts w:eastAsia="Calibri" w:cs="Times New Roman"/>
          <w:color w:val="auto"/>
          <w:lang w:val="en-US"/>
        </w:rPr>
      </w:pPr>
      <w:r w:rsidRPr="006E073D">
        <w:rPr>
          <w:rFonts w:eastAsia="Calibri" w:cs="Times New Roman"/>
          <w:color w:val="auto"/>
          <w:lang w:val="en-US"/>
        </w:rPr>
        <w:t>ii.</w:t>
      </w:r>
      <w:r w:rsidRPr="006E073D">
        <w:rPr>
          <w:rFonts w:eastAsia="Calibri" w:cs="Times New Roman"/>
          <w:color w:val="auto"/>
          <w:lang w:val="en-US"/>
        </w:rPr>
        <w:tab/>
        <w:t>people who need or may need community care services because of mental or learning disability, other disability, age or illness, and who are, or may be, unable to take care of themselves or unable to protect themselves against significant harm or exploitation.</w:t>
      </w:r>
    </w:p>
    <w:p w14:paraId="2B6AEF8A" w14:textId="77777777" w:rsidR="002C37C4" w:rsidRPr="006E073D" w:rsidRDefault="002C37C4" w:rsidP="002C37C4">
      <w:pPr>
        <w:spacing w:before="0" w:after="200" w:line="276" w:lineRule="auto"/>
        <w:rPr>
          <w:rFonts w:eastAsia="Calibri" w:cs="Times New Roman"/>
          <w:color w:val="auto"/>
          <w:lang w:val="en-US"/>
        </w:rPr>
      </w:pPr>
    </w:p>
    <w:p w14:paraId="40743B47" w14:textId="77777777" w:rsidR="002C37C4" w:rsidRPr="006E073D" w:rsidRDefault="002C37C4" w:rsidP="002C37C4">
      <w:pPr>
        <w:spacing w:before="0" w:after="200" w:line="276" w:lineRule="auto"/>
        <w:rPr>
          <w:rFonts w:eastAsia="Calibri" w:cs="Times New Roman"/>
          <w:color w:val="auto"/>
          <w:lang w:val="en-US"/>
        </w:rPr>
      </w:pPr>
      <w:r w:rsidRPr="006E073D">
        <w:rPr>
          <w:rFonts w:eastAsia="Calibri" w:cs="Times New Roman"/>
          <w:color w:val="auto"/>
          <w:lang w:val="en-US"/>
        </w:rPr>
        <w:t>c.</w:t>
      </w:r>
      <w:r w:rsidRPr="006E073D">
        <w:rPr>
          <w:rFonts w:eastAsia="Calibri" w:cs="Times New Roman"/>
          <w:color w:val="auto"/>
          <w:lang w:val="en-US"/>
        </w:rPr>
        <w:tab/>
        <w:t xml:space="preserve">You must consider all the risks associated with providing the Services and take all reasonable steps to ensure the safety of all Vulnerable Persons, and seek the written consent of the legally </w:t>
      </w:r>
      <w:proofErr w:type="spellStart"/>
      <w:r w:rsidRPr="006E073D">
        <w:rPr>
          <w:rFonts w:eastAsia="Calibri" w:cs="Times New Roman"/>
          <w:color w:val="auto"/>
          <w:lang w:val="en-US"/>
        </w:rPr>
        <w:t>authorised</w:t>
      </w:r>
      <w:proofErr w:type="spellEnd"/>
      <w:r w:rsidRPr="006E073D">
        <w:rPr>
          <w:rFonts w:eastAsia="Calibri" w:cs="Times New Roman"/>
          <w:color w:val="auto"/>
          <w:lang w:val="en-US"/>
        </w:rPr>
        <w:t xml:space="preserve"> </w:t>
      </w:r>
      <w:proofErr w:type="spellStart"/>
      <w:r w:rsidRPr="006E073D">
        <w:rPr>
          <w:rFonts w:eastAsia="Calibri" w:cs="Times New Roman"/>
          <w:color w:val="auto"/>
          <w:lang w:val="en-US"/>
        </w:rPr>
        <w:t>carer</w:t>
      </w:r>
      <w:proofErr w:type="spellEnd"/>
      <w:r w:rsidRPr="006E073D">
        <w:rPr>
          <w:rFonts w:eastAsia="Calibri" w:cs="Times New Roman"/>
          <w:color w:val="auto"/>
          <w:lang w:val="en-US"/>
        </w:rPr>
        <w:t xml:space="preserve"> or guardian of the Vulnerable Person before having any significant direct contact with the Vulnerable Person.</w:t>
      </w:r>
    </w:p>
    <w:p w14:paraId="4612EAD5" w14:textId="77777777" w:rsidR="002C37C4" w:rsidRPr="006E073D" w:rsidRDefault="002C37C4" w:rsidP="002C37C4">
      <w:pPr>
        <w:spacing w:before="0" w:after="200" w:line="276" w:lineRule="auto"/>
        <w:rPr>
          <w:rFonts w:eastAsia="Calibri" w:cs="Times New Roman"/>
          <w:color w:val="auto"/>
          <w:lang w:val="en-US"/>
        </w:rPr>
      </w:pPr>
    </w:p>
    <w:p w14:paraId="5EC7D7A0" w14:textId="77777777" w:rsidR="002C37C4" w:rsidRPr="006E073D" w:rsidRDefault="002C37C4" w:rsidP="002C37C4">
      <w:pPr>
        <w:spacing w:before="0" w:after="200" w:line="276" w:lineRule="auto"/>
        <w:rPr>
          <w:rFonts w:eastAsia="Calibri" w:cs="Times New Roman"/>
          <w:color w:val="auto"/>
          <w:lang w:val="en-US"/>
        </w:rPr>
      </w:pPr>
      <w:r w:rsidRPr="006E073D">
        <w:rPr>
          <w:rFonts w:eastAsia="Calibri" w:cs="Times New Roman"/>
          <w:color w:val="auto"/>
          <w:lang w:val="en-US"/>
        </w:rPr>
        <w:t>d.</w:t>
      </w:r>
      <w:r w:rsidRPr="006E073D">
        <w:rPr>
          <w:rFonts w:eastAsia="Calibri" w:cs="Times New Roman"/>
          <w:color w:val="auto"/>
          <w:lang w:val="en-US"/>
        </w:rPr>
        <w:tab/>
        <w:t>Without limiting sub-clause 16(c), you must adopt and carry out a written policy and set of procedures to protect Vulnerable Persons if:</w:t>
      </w:r>
    </w:p>
    <w:p w14:paraId="33A804B2" w14:textId="77777777" w:rsidR="002C37C4" w:rsidRPr="006E073D" w:rsidRDefault="002C37C4" w:rsidP="002C37C4">
      <w:pPr>
        <w:spacing w:before="0" w:after="200" w:line="276" w:lineRule="auto"/>
        <w:rPr>
          <w:rFonts w:eastAsia="Calibri" w:cs="Times New Roman"/>
          <w:color w:val="auto"/>
          <w:lang w:val="en-US"/>
        </w:rPr>
      </w:pPr>
    </w:p>
    <w:p w14:paraId="4FC8E5E6" w14:textId="77777777" w:rsidR="002C37C4" w:rsidRPr="006E073D" w:rsidRDefault="002C37C4" w:rsidP="002C37C4">
      <w:pPr>
        <w:spacing w:before="0" w:after="200" w:line="276" w:lineRule="auto"/>
        <w:rPr>
          <w:rFonts w:eastAsia="Calibri" w:cs="Times New Roman"/>
          <w:color w:val="auto"/>
          <w:lang w:val="en-US"/>
        </w:rPr>
      </w:pPr>
      <w:proofErr w:type="spellStart"/>
      <w:r w:rsidRPr="006E073D">
        <w:rPr>
          <w:rFonts w:eastAsia="Calibri" w:cs="Times New Roman"/>
          <w:color w:val="auto"/>
          <w:lang w:val="en-US"/>
        </w:rPr>
        <w:t>i</w:t>
      </w:r>
      <w:proofErr w:type="spellEnd"/>
      <w:r w:rsidRPr="006E073D">
        <w:rPr>
          <w:rFonts w:eastAsia="Calibri" w:cs="Times New Roman"/>
          <w:color w:val="auto"/>
          <w:lang w:val="en-US"/>
        </w:rPr>
        <w:t>.</w:t>
      </w:r>
      <w:r w:rsidRPr="006E073D">
        <w:rPr>
          <w:rFonts w:eastAsia="Calibri" w:cs="Times New Roman"/>
          <w:color w:val="auto"/>
          <w:lang w:val="en-US"/>
        </w:rPr>
        <w:tab/>
        <w:t>you are a company or partnership, or you are an individual who employs other persons; and</w:t>
      </w:r>
    </w:p>
    <w:p w14:paraId="69287C19" w14:textId="77777777" w:rsidR="002C37C4" w:rsidRPr="006E073D" w:rsidRDefault="002C37C4" w:rsidP="002C37C4">
      <w:pPr>
        <w:spacing w:before="0" w:after="200" w:line="276" w:lineRule="auto"/>
        <w:rPr>
          <w:rFonts w:eastAsia="Calibri" w:cs="Times New Roman"/>
          <w:color w:val="auto"/>
          <w:lang w:val="en-US"/>
        </w:rPr>
      </w:pPr>
    </w:p>
    <w:p w14:paraId="512DB93A" w14:textId="77777777" w:rsidR="002C37C4" w:rsidRPr="006E073D" w:rsidRDefault="002C37C4" w:rsidP="002C37C4">
      <w:pPr>
        <w:spacing w:before="0" w:after="200" w:line="276" w:lineRule="auto"/>
        <w:rPr>
          <w:rFonts w:eastAsia="Calibri" w:cs="Times New Roman"/>
          <w:color w:val="auto"/>
          <w:lang w:val="en-US"/>
        </w:rPr>
      </w:pPr>
      <w:r w:rsidRPr="006E073D">
        <w:rPr>
          <w:rFonts w:eastAsia="Calibri" w:cs="Times New Roman"/>
          <w:color w:val="auto"/>
          <w:lang w:val="en-US"/>
        </w:rPr>
        <w:t>ii.</w:t>
      </w:r>
      <w:r w:rsidRPr="006E073D">
        <w:rPr>
          <w:rFonts w:eastAsia="Calibri" w:cs="Times New Roman"/>
          <w:color w:val="auto"/>
          <w:lang w:val="en-US"/>
        </w:rPr>
        <w:tab/>
        <w:t>in the course of providing the Services, your employees or your contractors supervise, care for or have significant direct contact with Vulnerable Persons.</w:t>
      </w:r>
    </w:p>
    <w:p w14:paraId="6227C05B" w14:textId="77777777" w:rsidR="002C37C4" w:rsidRPr="006E073D" w:rsidRDefault="002C37C4" w:rsidP="002C37C4">
      <w:pPr>
        <w:spacing w:before="0" w:after="200" w:line="276" w:lineRule="auto"/>
        <w:rPr>
          <w:rFonts w:eastAsia="Calibri" w:cs="Times New Roman"/>
          <w:color w:val="auto"/>
          <w:lang w:val="en-US"/>
        </w:rPr>
      </w:pPr>
    </w:p>
    <w:p w14:paraId="2A0B5E8B" w14:textId="77777777" w:rsidR="002C37C4" w:rsidRPr="006E073D" w:rsidRDefault="002C37C4" w:rsidP="002C37C4">
      <w:pPr>
        <w:spacing w:before="0" w:after="200" w:line="276" w:lineRule="auto"/>
        <w:rPr>
          <w:rFonts w:eastAsia="Calibri" w:cs="Times New Roman"/>
          <w:color w:val="auto"/>
          <w:lang w:val="en-US"/>
        </w:rPr>
      </w:pPr>
      <w:r w:rsidRPr="006E073D">
        <w:rPr>
          <w:rFonts w:eastAsia="Calibri" w:cs="Times New Roman"/>
          <w:color w:val="auto"/>
          <w:lang w:val="en-US"/>
        </w:rPr>
        <w:t>e.</w:t>
      </w:r>
      <w:r w:rsidRPr="006E073D">
        <w:rPr>
          <w:rFonts w:eastAsia="Calibri" w:cs="Times New Roman"/>
          <w:color w:val="auto"/>
          <w:lang w:val="en-US"/>
        </w:rPr>
        <w:tab/>
        <w:t>As part of the procedures mentioned in sub-clause 16(d) you must check the backgrounds of and view disclosures from the Disclosure and Barring Service for your potential employees, contractors or volunteers who will, in the course of providing the Services, supervise, care or otherwise have significant direct contact with Vulnerable Persons.</w:t>
      </w:r>
    </w:p>
    <w:p w14:paraId="1136BB2A" w14:textId="77777777" w:rsidR="002C37C4" w:rsidRPr="006E073D" w:rsidRDefault="002C37C4" w:rsidP="002C37C4">
      <w:pPr>
        <w:spacing w:before="0" w:after="200" w:line="276" w:lineRule="auto"/>
        <w:rPr>
          <w:rFonts w:eastAsia="Calibri" w:cs="Times New Roman"/>
          <w:color w:val="auto"/>
          <w:lang w:val="en-US"/>
        </w:rPr>
      </w:pPr>
    </w:p>
    <w:p w14:paraId="7BB6E45D" w14:textId="77777777" w:rsidR="002C37C4" w:rsidRPr="006E073D" w:rsidRDefault="002C37C4" w:rsidP="002C37C4">
      <w:pPr>
        <w:spacing w:before="0" w:after="200" w:line="276" w:lineRule="auto"/>
        <w:rPr>
          <w:rFonts w:eastAsia="Calibri" w:cs="Times New Roman"/>
          <w:color w:val="auto"/>
          <w:lang w:val="en-US"/>
        </w:rPr>
      </w:pPr>
      <w:r w:rsidRPr="006E073D">
        <w:rPr>
          <w:rFonts w:eastAsia="Calibri" w:cs="Times New Roman"/>
          <w:color w:val="auto"/>
          <w:lang w:val="en-US"/>
        </w:rPr>
        <w:t xml:space="preserve">If you are the person having significant direct contact with Vulnerable Persons, you must, prior to any significant direct contact with the Vulnerable Person, offer to his or her legally </w:t>
      </w:r>
      <w:proofErr w:type="spellStart"/>
      <w:r w:rsidRPr="006E073D">
        <w:rPr>
          <w:rFonts w:eastAsia="Calibri" w:cs="Times New Roman"/>
          <w:color w:val="auto"/>
          <w:lang w:val="en-US"/>
        </w:rPr>
        <w:t>authorised</w:t>
      </w:r>
      <w:proofErr w:type="spellEnd"/>
      <w:r w:rsidRPr="006E073D">
        <w:rPr>
          <w:rFonts w:eastAsia="Calibri" w:cs="Times New Roman"/>
          <w:color w:val="auto"/>
          <w:lang w:val="en-US"/>
        </w:rPr>
        <w:t xml:space="preserve"> </w:t>
      </w:r>
      <w:proofErr w:type="spellStart"/>
      <w:r w:rsidRPr="006E073D">
        <w:rPr>
          <w:rFonts w:eastAsia="Calibri" w:cs="Times New Roman"/>
          <w:color w:val="auto"/>
          <w:lang w:val="en-US"/>
        </w:rPr>
        <w:t>carer</w:t>
      </w:r>
      <w:proofErr w:type="spellEnd"/>
      <w:r w:rsidRPr="006E073D">
        <w:rPr>
          <w:rFonts w:eastAsia="Calibri" w:cs="Times New Roman"/>
          <w:color w:val="auto"/>
          <w:lang w:val="en-US"/>
        </w:rPr>
        <w:t xml:space="preserve"> or guardian your consent to having your background checked and </w:t>
      </w:r>
      <w:r w:rsidRPr="006E073D">
        <w:rPr>
          <w:rFonts w:eastAsia="Calibri" w:cs="Times New Roman"/>
          <w:color w:val="auto"/>
          <w:lang w:val="en-US"/>
        </w:rPr>
        <w:lastRenderedPageBreak/>
        <w:t xml:space="preserve">disclosures from the </w:t>
      </w:r>
      <w:proofErr w:type="spellStart"/>
      <w:r w:rsidRPr="006E073D">
        <w:rPr>
          <w:rFonts w:eastAsia="Calibri" w:cs="Times New Roman"/>
          <w:color w:val="auto"/>
          <w:lang w:val="en-US"/>
        </w:rPr>
        <w:t>Dislosure</w:t>
      </w:r>
      <w:proofErr w:type="spellEnd"/>
      <w:r w:rsidRPr="006E073D">
        <w:rPr>
          <w:rFonts w:eastAsia="Calibri" w:cs="Times New Roman"/>
          <w:color w:val="auto"/>
          <w:lang w:val="en-US"/>
        </w:rPr>
        <w:t xml:space="preserve"> and Barring Service viewed, should the </w:t>
      </w:r>
      <w:proofErr w:type="spellStart"/>
      <w:r w:rsidRPr="006E073D">
        <w:rPr>
          <w:rFonts w:eastAsia="Calibri" w:cs="Times New Roman"/>
          <w:color w:val="auto"/>
          <w:lang w:val="en-US"/>
        </w:rPr>
        <w:t>carer</w:t>
      </w:r>
      <w:proofErr w:type="spellEnd"/>
      <w:r w:rsidRPr="006E073D">
        <w:rPr>
          <w:rFonts w:eastAsia="Calibri" w:cs="Times New Roman"/>
          <w:color w:val="auto"/>
          <w:lang w:val="en-US"/>
        </w:rPr>
        <w:t xml:space="preserve"> or guardian wish to do so.</w:t>
      </w:r>
    </w:p>
    <w:p w14:paraId="3263C723" w14:textId="77777777" w:rsidR="002C37C4" w:rsidRPr="006E073D" w:rsidRDefault="002C37C4" w:rsidP="002C37C4">
      <w:pPr>
        <w:spacing w:before="0" w:after="200" w:line="276" w:lineRule="auto"/>
        <w:rPr>
          <w:rFonts w:eastAsia="Calibri" w:cs="Times New Roman"/>
          <w:color w:val="auto"/>
          <w:lang w:val="en-US"/>
        </w:rPr>
      </w:pPr>
    </w:p>
    <w:p w14:paraId="38DB4D3A" w14:textId="77777777" w:rsidR="002C37C4" w:rsidRPr="006E073D" w:rsidRDefault="002C37C4" w:rsidP="002C37C4">
      <w:pPr>
        <w:spacing w:before="0" w:after="200" w:line="276" w:lineRule="auto"/>
        <w:rPr>
          <w:rFonts w:eastAsia="Calibri" w:cs="Times New Roman"/>
          <w:color w:val="auto"/>
          <w:lang w:val="en-US"/>
        </w:rPr>
      </w:pPr>
      <w:r w:rsidRPr="006E073D">
        <w:rPr>
          <w:rFonts w:eastAsia="Calibri" w:cs="Times New Roman"/>
          <w:color w:val="auto"/>
          <w:lang w:val="en-US"/>
        </w:rPr>
        <w:t>f.</w:t>
      </w:r>
      <w:r w:rsidRPr="006E073D">
        <w:rPr>
          <w:rFonts w:eastAsia="Calibri" w:cs="Times New Roman"/>
          <w:color w:val="auto"/>
          <w:lang w:val="en-US"/>
        </w:rPr>
        <w:tab/>
        <w:t>You must comply with sub-clause 16(e) even if you are not required to do so under any child protection or care standards legislation and even if the work is formal, informal, voluntary or salaried.</w:t>
      </w:r>
    </w:p>
    <w:p w14:paraId="502E76CC" w14:textId="77777777" w:rsidR="002C37C4" w:rsidRPr="006E073D" w:rsidRDefault="002C37C4" w:rsidP="002C37C4">
      <w:pPr>
        <w:spacing w:before="0" w:after="200" w:line="276" w:lineRule="auto"/>
        <w:rPr>
          <w:rFonts w:eastAsia="Calibri" w:cs="Times New Roman"/>
          <w:color w:val="auto"/>
          <w:lang w:val="en-US"/>
        </w:rPr>
      </w:pPr>
    </w:p>
    <w:p w14:paraId="219049F3" w14:textId="77777777" w:rsidR="002C37C4" w:rsidRPr="006E073D" w:rsidRDefault="002C37C4" w:rsidP="002C37C4">
      <w:pPr>
        <w:spacing w:before="0" w:after="200" w:line="276" w:lineRule="auto"/>
        <w:rPr>
          <w:rFonts w:eastAsia="Calibri" w:cs="Times New Roman"/>
          <w:color w:val="auto"/>
          <w:lang w:val="en-US"/>
        </w:rPr>
      </w:pPr>
      <w:r w:rsidRPr="006E073D">
        <w:rPr>
          <w:rFonts w:eastAsia="Calibri" w:cs="Times New Roman"/>
          <w:color w:val="auto"/>
          <w:lang w:val="en-US"/>
        </w:rPr>
        <w:t>g.</w:t>
      </w:r>
      <w:r w:rsidRPr="006E073D">
        <w:rPr>
          <w:rFonts w:eastAsia="Calibri" w:cs="Times New Roman"/>
          <w:color w:val="auto"/>
          <w:lang w:val="en-US"/>
        </w:rPr>
        <w:tab/>
        <w:t xml:space="preserve">Arts Council of Wales cannot advise you of your legal obligations in relation to your dealings with Vulnerable Persons, and this clause should not </w:t>
      </w:r>
      <w:proofErr w:type="gramStart"/>
      <w:r w:rsidRPr="006E073D">
        <w:rPr>
          <w:rFonts w:eastAsia="Calibri" w:cs="Times New Roman"/>
          <w:color w:val="auto"/>
          <w:lang w:val="en-US"/>
        </w:rPr>
        <w:t>be seen as</w:t>
      </w:r>
      <w:proofErr w:type="gramEnd"/>
      <w:r w:rsidRPr="006E073D">
        <w:rPr>
          <w:rFonts w:eastAsia="Calibri" w:cs="Times New Roman"/>
          <w:color w:val="auto"/>
          <w:lang w:val="en-US"/>
        </w:rPr>
        <w:t xml:space="preserve"> such.  If you have any queries about your obligations, we strongly advise that you seek your own independent legal advice </w:t>
      </w:r>
      <w:proofErr w:type="gramStart"/>
      <w:r w:rsidRPr="006E073D">
        <w:rPr>
          <w:rFonts w:eastAsia="Calibri" w:cs="Times New Roman"/>
          <w:color w:val="auto"/>
          <w:lang w:val="en-US"/>
        </w:rPr>
        <w:t>and also</w:t>
      </w:r>
      <w:proofErr w:type="gramEnd"/>
      <w:r w:rsidRPr="006E073D">
        <w:rPr>
          <w:rFonts w:eastAsia="Calibri" w:cs="Times New Roman"/>
          <w:color w:val="auto"/>
          <w:lang w:val="en-US"/>
        </w:rPr>
        <w:t xml:space="preserve"> contact the National Society for Prevention of Cruelty to Children (www.nspcc.org.uk).</w:t>
      </w:r>
    </w:p>
    <w:p w14:paraId="3771C0F3" w14:textId="77777777" w:rsidR="002C37C4" w:rsidRPr="006E073D" w:rsidRDefault="002C37C4" w:rsidP="002C37C4">
      <w:pPr>
        <w:spacing w:before="0" w:after="200" w:line="276" w:lineRule="auto"/>
        <w:rPr>
          <w:rFonts w:eastAsia="Calibri" w:cs="Times New Roman"/>
          <w:color w:val="auto"/>
          <w:lang w:val="en-US"/>
        </w:rPr>
      </w:pPr>
    </w:p>
    <w:p w14:paraId="220403AB" w14:textId="77777777" w:rsidR="002C37C4" w:rsidRPr="006E073D" w:rsidRDefault="002C37C4" w:rsidP="002C37C4">
      <w:pPr>
        <w:spacing w:before="0" w:after="200" w:line="276" w:lineRule="auto"/>
        <w:rPr>
          <w:rFonts w:eastAsia="Calibri" w:cs="Times New Roman"/>
          <w:color w:val="auto"/>
          <w:sz w:val="22"/>
          <w:szCs w:val="22"/>
        </w:rPr>
      </w:pPr>
      <w:r w:rsidRPr="006E073D">
        <w:rPr>
          <w:rFonts w:eastAsia="Calibri" w:cs="Times New Roman"/>
          <w:b/>
          <w:color w:val="auto"/>
          <w:sz w:val="22"/>
          <w:szCs w:val="22"/>
        </w:rPr>
        <w:t xml:space="preserve">Insurance </w:t>
      </w:r>
    </w:p>
    <w:p w14:paraId="0F0D8559" w14:textId="77777777" w:rsidR="002C37C4" w:rsidRPr="006E073D" w:rsidRDefault="002C37C4" w:rsidP="002C37C4">
      <w:pPr>
        <w:spacing w:before="0" w:after="200" w:line="276" w:lineRule="auto"/>
        <w:rPr>
          <w:rFonts w:eastAsia="Calibri" w:cs="Times New Roman"/>
          <w:color w:val="auto"/>
          <w:sz w:val="22"/>
          <w:szCs w:val="22"/>
        </w:rPr>
      </w:pPr>
      <w:r w:rsidRPr="006E073D">
        <w:rPr>
          <w:rFonts w:eastAsia="Calibri" w:cs="Times New Roman"/>
          <w:color w:val="auto"/>
          <w:sz w:val="22"/>
          <w:szCs w:val="22"/>
        </w:rPr>
        <w:t xml:space="preserve">Arts Council of Wales requires all Potential Providers to provide the following, where appropriate, for </w:t>
      </w:r>
      <w:proofErr w:type="gramStart"/>
      <w:r w:rsidRPr="006E073D">
        <w:rPr>
          <w:rFonts w:eastAsia="Calibri" w:cs="Times New Roman"/>
          <w:color w:val="auto"/>
          <w:sz w:val="22"/>
          <w:szCs w:val="22"/>
        </w:rPr>
        <w:t>each and every</w:t>
      </w:r>
      <w:proofErr w:type="gramEnd"/>
      <w:r w:rsidRPr="006E073D">
        <w:rPr>
          <w:rFonts w:eastAsia="Calibri" w:cs="Times New Roman"/>
          <w:color w:val="auto"/>
          <w:sz w:val="22"/>
          <w:szCs w:val="22"/>
        </w:rPr>
        <w:t xml:space="preserve"> claim:</w:t>
      </w:r>
    </w:p>
    <w:p w14:paraId="14C17316" w14:textId="77777777" w:rsidR="002C37C4" w:rsidRPr="002C37C4" w:rsidRDefault="002C37C4" w:rsidP="002C37C4">
      <w:pPr>
        <w:spacing w:before="0" w:after="200" w:line="276" w:lineRule="auto"/>
        <w:rPr>
          <w:rFonts w:eastAsia="Calibri" w:cs="Times New Roman"/>
          <w:color w:val="auto"/>
          <w:sz w:val="22"/>
          <w:szCs w:val="22"/>
        </w:rPr>
      </w:pPr>
      <w:r w:rsidRPr="006E073D">
        <w:rPr>
          <w:rFonts w:eastAsia="Calibri" w:cs="Times New Roman"/>
          <w:color w:val="auto"/>
          <w:sz w:val="22"/>
          <w:szCs w:val="22"/>
        </w:rPr>
        <w:t xml:space="preserve">              Public Liability £5 million</w:t>
      </w:r>
    </w:p>
    <w:p w14:paraId="5C68DEF8" w14:textId="77777777" w:rsidR="002C37C4" w:rsidRPr="002C37C4" w:rsidRDefault="002C37C4" w:rsidP="002C37C4">
      <w:pPr>
        <w:spacing w:before="0" w:after="200" w:line="276" w:lineRule="auto"/>
        <w:rPr>
          <w:rFonts w:eastAsia="Calibri" w:cs="Times New Roman"/>
          <w:color w:val="auto"/>
          <w:sz w:val="22"/>
          <w:szCs w:val="22"/>
        </w:rPr>
      </w:pPr>
    </w:p>
    <w:p w14:paraId="7AE23D96" w14:textId="77777777" w:rsidR="005D139B" w:rsidRPr="006A3308" w:rsidRDefault="005D139B" w:rsidP="006A3308">
      <w:pPr>
        <w:pStyle w:val="BodyText"/>
        <w:rPr>
          <w:rStyle w:val="FootnoteReference"/>
          <w:vertAlign w:val="baseline"/>
        </w:rPr>
      </w:pPr>
    </w:p>
    <w:sectPr w:rsidR="005D139B" w:rsidRPr="006A3308" w:rsidSect="00F5219E">
      <w:headerReference w:type="default" r:id="rId25"/>
      <w:pgSz w:w="11910" w:h="16840"/>
      <w:pgMar w:top="1134" w:right="1134" w:bottom="1134" w:left="1134" w:header="0"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A0426" w14:textId="77777777" w:rsidR="001549EB" w:rsidRDefault="001549EB" w:rsidP="00FA7AAD">
      <w:pPr>
        <w:spacing w:before="0" w:line="240" w:lineRule="auto"/>
      </w:pPr>
      <w:r>
        <w:separator/>
      </w:r>
    </w:p>
  </w:endnote>
  <w:endnote w:type="continuationSeparator" w:id="0">
    <w:p w14:paraId="6D6787B3" w14:textId="77777777" w:rsidR="001549EB" w:rsidRDefault="001549EB" w:rsidP="00FA7AAD">
      <w:pPr>
        <w:spacing w:before="0" w:line="240" w:lineRule="auto"/>
      </w:pPr>
      <w:r>
        <w:continuationSeparator/>
      </w:r>
    </w:p>
  </w:endnote>
  <w:endnote w:type="continuationNotice" w:id="1">
    <w:p w14:paraId="6ED65A8F" w14:textId="77777777" w:rsidR="001549EB" w:rsidRDefault="001549EB">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FreeSans">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5E362" w14:textId="77777777" w:rsidR="001549EB" w:rsidRDefault="001549EB" w:rsidP="00FA7AAD">
      <w:pPr>
        <w:spacing w:before="0" w:line="240" w:lineRule="auto"/>
      </w:pPr>
      <w:r>
        <w:separator/>
      </w:r>
    </w:p>
  </w:footnote>
  <w:footnote w:type="continuationSeparator" w:id="0">
    <w:p w14:paraId="7EB810AF" w14:textId="77777777" w:rsidR="001549EB" w:rsidRDefault="001549EB" w:rsidP="00FA7AAD">
      <w:pPr>
        <w:spacing w:before="0" w:line="240" w:lineRule="auto"/>
      </w:pPr>
      <w:r>
        <w:continuationSeparator/>
      </w:r>
    </w:p>
  </w:footnote>
  <w:footnote w:type="continuationNotice" w:id="1">
    <w:p w14:paraId="1E6B5B13" w14:textId="77777777" w:rsidR="001549EB" w:rsidRDefault="001549EB">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14315" w14:textId="77777777" w:rsidR="005758E8" w:rsidRDefault="005758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63A7F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32E0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752B7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1058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283E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090019"/>
    <w:lvl w:ilvl="0">
      <w:start w:val="1"/>
      <w:numFmt w:val="lowerLetter"/>
      <w:lvlText w:val="%1."/>
      <w:lvlJc w:val="left"/>
      <w:pPr>
        <w:ind w:left="1209" w:hanging="360"/>
      </w:pPr>
      <w:rPr>
        <w:rFonts w:hint="default"/>
      </w:rPr>
    </w:lvl>
  </w:abstractNum>
  <w:abstractNum w:abstractNumId="6" w15:restartNumberingAfterBreak="0">
    <w:nsid w:val="FFFFFF82"/>
    <w:multiLevelType w:val="singleLevel"/>
    <w:tmpl w:val="9F7E5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A99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2AF6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805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D274E"/>
    <w:multiLevelType w:val="multilevel"/>
    <w:tmpl w:val="3184058E"/>
    <w:lvl w:ilvl="0">
      <w:start w:val="2"/>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810"/>
        </w:tabs>
        <w:ind w:left="810" w:hanging="45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1" w15:restartNumberingAfterBreak="0">
    <w:nsid w:val="046F4FEE"/>
    <w:multiLevelType w:val="multilevel"/>
    <w:tmpl w:val="2E4C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7B5381"/>
    <w:multiLevelType w:val="multilevel"/>
    <w:tmpl w:val="A782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893BA1"/>
    <w:multiLevelType w:val="hybridMultilevel"/>
    <w:tmpl w:val="0FDE23BC"/>
    <w:lvl w:ilvl="0" w:tplc="DA823CDE">
      <w:start w:val="1"/>
      <w:numFmt w:val="bullet"/>
      <w:lvlText w:val=""/>
      <w:lvlJc w:val="left"/>
      <w:pPr>
        <w:tabs>
          <w:tab w:val="num" w:pos="1080"/>
        </w:tabs>
        <w:ind w:left="107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B3B7871"/>
    <w:multiLevelType w:val="hybridMultilevel"/>
    <w:tmpl w:val="98C8C702"/>
    <w:lvl w:ilvl="0" w:tplc="4C0250EE">
      <w:start w:val="1"/>
      <w:numFmt w:val="bullet"/>
      <w:lvlText w:val=""/>
      <w:lvlJc w:val="left"/>
      <w:pPr>
        <w:ind w:left="720" w:hanging="360"/>
      </w:pPr>
      <w:rPr>
        <w:rFonts w:ascii="Symbol" w:hAnsi="Symbol" w:hint="default"/>
        <w:color w:val="006699"/>
      </w:rPr>
    </w:lvl>
    <w:lvl w:ilvl="1" w:tplc="491E8CA0">
      <w:start w:val="1"/>
      <w:numFmt w:val="bullet"/>
      <w:lvlText w:val=""/>
      <w:lvlJc w:val="left"/>
      <w:pPr>
        <w:ind w:left="1440" w:hanging="360"/>
      </w:pPr>
      <w:rPr>
        <w:rFonts w:ascii="Wingdings" w:hAnsi="Wingdings" w:hint="default"/>
        <w:b w:val="0"/>
        <w:bCs w:val="0"/>
        <w:i w:val="0"/>
        <w:iCs w:val="0"/>
        <w:caps w:val="0"/>
        <w:smallCaps w:val="0"/>
        <w:strike w:val="0"/>
        <w:dstrike w:val="0"/>
        <w:outline w:val="0"/>
        <w:shadow w:val="0"/>
        <w:emboss w:val="0"/>
        <w:imprint w:val="0"/>
        <w:noProof w:val="0"/>
        <w:vanish w:val="0"/>
        <w:color w:val="006699"/>
        <w:spacing w:val="0"/>
        <w:kern w:val="0"/>
        <w:position w:val="0"/>
        <w:u w:val="none" w:color="FFFFFF" w:themeColor="background1"/>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B934114"/>
    <w:multiLevelType w:val="multilevel"/>
    <w:tmpl w:val="A4B4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115765F"/>
    <w:multiLevelType w:val="hybridMultilevel"/>
    <w:tmpl w:val="C67AE87A"/>
    <w:lvl w:ilvl="0" w:tplc="4C0250EE">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2E34C1B"/>
    <w:multiLevelType w:val="multilevel"/>
    <w:tmpl w:val="EE1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B25316"/>
    <w:multiLevelType w:val="hybridMultilevel"/>
    <w:tmpl w:val="9A36A89E"/>
    <w:lvl w:ilvl="0" w:tplc="25629990">
      <w:start w:val="1"/>
      <w:numFmt w:val="decimal"/>
      <w:lvlText w:val="%1."/>
      <w:lvlJc w:val="left"/>
      <w:pPr>
        <w:ind w:left="360" w:hanging="360"/>
      </w:pPr>
      <w:rPr>
        <w:rFonts w:hint="default"/>
        <w:b/>
        <w:color w:val="006699"/>
        <w:sz w:val="32"/>
        <w:szCs w:val="3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5586ACB"/>
    <w:multiLevelType w:val="hybridMultilevel"/>
    <w:tmpl w:val="D48457E4"/>
    <w:lvl w:ilvl="0" w:tplc="43A47626">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A37ACA"/>
    <w:multiLevelType w:val="singleLevel"/>
    <w:tmpl w:val="7BE8159C"/>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04878FE"/>
    <w:multiLevelType w:val="hybridMultilevel"/>
    <w:tmpl w:val="9F8C2B40"/>
    <w:lvl w:ilvl="0" w:tplc="045A4BE2">
      <w:numFmt w:val="bullet"/>
      <w:lvlText w:val="•"/>
      <w:lvlJc w:val="left"/>
      <w:pPr>
        <w:ind w:left="720" w:hanging="360"/>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06301A2"/>
    <w:multiLevelType w:val="multilevel"/>
    <w:tmpl w:val="8772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B5E4DBE"/>
    <w:multiLevelType w:val="hybridMultilevel"/>
    <w:tmpl w:val="7B9C8C0A"/>
    <w:lvl w:ilvl="0" w:tplc="6E2C1AA2">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B2229D"/>
    <w:multiLevelType w:val="multilevel"/>
    <w:tmpl w:val="4FEC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EC70706"/>
    <w:multiLevelType w:val="multilevel"/>
    <w:tmpl w:val="4542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33500B2"/>
    <w:multiLevelType w:val="hybridMultilevel"/>
    <w:tmpl w:val="A9884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34D24BA"/>
    <w:multiLevelType w:val="multilevel"/>
    <w:tmpl w:val="34E2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74D0DA1"/>
    <w:multiLevelType w:val="hybridMultilevel"/>
    <w:tmpl w:val="3086E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95C154E"/>
    <w:multiLevelType w:val="hybridMultilevel"/>
    <w:tmpl w:val="C1FA31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AFA207F"/>
    <w:multiLevelType w:val="multilevel"/>
    <w:tmpl w:val="D4E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B61094F"/>
    <w:multiLevelType w:val="multilevel"/>
    <w:tmpl w:val="A998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0725F66"/>
    <w:multiLevelType w:val="hybridMultilevel"/>
    <w:tmpl w:val="34F02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A01138B"/>
    <w:multiLevelType w:val="hybridMultilevel"/>
    <w:tmpl w:val="E5AC8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AC61DAB"/>
    <w:multiLevelType w:val="hybridMultilevel"/>
    <w:tmpl w:val="A5A06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6A6226"/>
    <w:multiLevelType w:val="hybridMultilevel"/>
    <w:tmpl w:val="3758AFA0"/>
    <w:lvl w:ilvl="0" w:tplc="08090019">
      <w:start w:val="1"/>
      <w:numFmt w:val="lowerLetter"/>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40" w15:restartNumberingAfterBreak="0">
    <w:nsid w:val="62466E8E"/>
    <w:multiLevelType w:val="multilevel"/>
    <w:tmpl w:val="396C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6EC32ED"/>
    <w:multiLevelType w:val="singleLevel"/>
    <w:tmpl w:val="7BE8159C"/>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0A6630C"/>
    <w:multiLevelType w:val="hybridMultilevel"/>
    <w:tmpl w:val="4260E6DC"/>
    <w:lvl w:ilvl="0" w:tplc="045A4BE2">
      <w:numFmt w:val="bullet"/>
      <w:lvlText w:val="•"/>
      <w:lvlJc w:val="left"/>
      <w:pPr>
        <w:ind w:left="720" w:hanging="360"/>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D56AD1"/>
    <w:multiLevelType w:val="multilevel"/>
    <w:tmpl w:val="224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1B2161C"/>
    <w:multiLevelType w:val="multilevel"/>
    <w:tmpl w:val="C824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38807F1"/>
    <w:multiLevelType w:val="multilevel"/>
    <w:tmpl w:val="C7EC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68A568D"/>
    <w:multiLevelType w:val="hybridMultilevel"/>
    <w:tmpl w:val="30AED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8D1F01"/>
    <w:multiLevelType w:val="multilevel"/>
    <w:tmpl w:val="5ECC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CBA368D"/>
    <w:multiLevelType w:val="hybridMultilevel"/>
    <w:tmpl w:val="47944F3A"/>
    <w:lvl w:ilvl="0" w:tplc="D7E03ADE">
      <w:start w:val="1"/>
      <w:numFmt w:val="decimal"/>
      <w:lvlText w:val="%1."/>
      <w:lvlJc w:val="left"/>
      <w:pPr>
        <w:ind w:left="720" w:hanging="360"/>
      </w:pPr>
      <w:rPr>
        <w:rFonts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6"/>
  </w:num>
  <w:num w:numId="13">
    <w:abstractNumId w:val="19"/>
  </w:num>
  <w:num w:numId="14">
    <w:abstractNumId w:val="15"/>
  </w:num>
  <w:num w:numId="15">
    <w:abstractNumId w:val="15"/>
    <w:lvlOverride w:ilvl="0">
      <w:startOverride w:val="1"/>
    </w:lvlOverride>
  </w:num>
  <w:num w:numId="16">
    <w:abstractNumId w:val="32"/>
  </w:num>
  <w:num w:numId="17">
    <w:abstractNumId w:val="28"/>
  </w:num>
  <w:num w:numId="18">
    <w:abstractNumId w:val="48"/>
  </w:num>
  <w:num w:numId="19">
    <w:abstractNumId w:val="17"/>
  </w:num>
  <w:num w:numId="20">
    <w:abstractNumId w:val="22"/>
  </w:num>
  <w:num w:numId="21">
    <w:abstractNumId w:val="40"/>
  </w:num>
  <w:num w:numId="22">
    <w:abstractNumId w:val="16"/>
  </w:num>
  <w:num w:numId="23">
    <w:abstractNumId w:val="27"/>
  </w:num>
  <w:num w:numId="24">
    <w:abstractNumId w:val="31"/>
  </w:num>
  <w:num w:numId="25">
    <w:abstractNumId w:val="11"/>
  </w:num>
  <w:num w:numId="26">
    <w:abstractNumId w:val="39"/>
  </w:num>
  <w:num w:numId="27">
    <w:abstractNumId w:val="35"/>
  </w:num>
  <w:num w:numId="28">
    <w:abstractNumId w:val="20"/>
  </w:num>
  <w:num w:numId="29">
    <w:abstractNumId w:val="47"/>
  </w:num>
  <w:num w:numId="30">
    <w:abstractNumId w:val="44"/>
  </w:num>
  <w:num w:numId="31">
    <w:abstractNumId w:val="34"/>
  </w:num>
  <w:num w:numId="32">
    <w:abstractNumId w:val="18"/>
  </w:num>
  <w:num w:numId="33">
    <w:abstractNumId w:val="43"/>
  </w:num>
  <w:num w:numId="34">
    <w:abstractNumId w:val="12"/>
  </w:num>
  <w:num w:numId="35">
    <w:abstractNumId w:val="25"/>
  </w:num>
  <w:num w:numId="36">
    <w:abstractNumId w:val="29"/>
  </w:num>
  <w:num w:numId="37">
    <w:abstractNumId w:val="45"/>
  </w:num>
  <w:num w:numId="38">
    <w:abstractNumId w:val="13"/>
  </w:num>
  <w:num w:numId="39">
    <w:abstractNumId w:val="21"/>
  </w:num>
  <w:num w:numId="40">
    <w:abstractNumId w:val="10"/>
  </w:num>
  <w:num w:numId="41">
    <w:abstractNumId w:val="23"/>
  </w:num>
  <w:num w:numId="42">
    <w:abstractNumId w:val="41"/>
  </w:num>
  <w:num w:numId="43">
    <w:abstractNumId w:val="33"/>
  </w:num>
  <w:num w:numId="44">
    <w:abstractNumId w:val="24"/>
  </w:num>
  <w:num w:numId="45">
    <w:abstractNumId w:val="42"/>
  </w:num>
  <w:num w:numId="46">
    <w:abstractNumId w:val="36"/>
  </w:num>
  <w:num w:numId="47">
    <w:abstractNumId w:val="30"/>
  </w:num>
  <w:num w:numId="48">
    <w:abstractNumId w:val="46"/>
  </w:num>
  <w:num w:numId="49">
    <w:abstractNumId w:val="37"/>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8193">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7C4"/>
    <w:rsid w:val="00012F38"/>
    <w:rsid w:val="00023E86"/>
    <w:rsid w:val="00037DA4"/>
    <w:rsid w:val="00044127"/>
    <w:rsid w:val="00067540"/>
    <w:rsid w:val="000727B4"/>
    <w:rsid w:val="0009320A"/>
    <w:rsid w:val="000976DC"/>
    <w:rsid w:val="000A6D00"/>
    <w:rsid w:val="000B4B05"/>
    <w:rsid w:val="000B5973"/>
    <w:rsid w:val="000C52E5"/>
    <w:rsid w:val="000C647F"/>
    <w:rsid w:val="000C7E69"/>
    <w:rsid w:val="000F2ED7"/>
    <w:rsid w:val="000F66CF"/>
    <w:rsid w:val="001243EF"/>
    <w:rsid w:val="0012721A"/>
    <w:rsid w:val="0014782F"/>
    <w:rsid w:val="001549EB"/>
    <w:rsid w:val="00154F86"/>
    <w:rsid w:val="00157BC5"/>
    <w:rsid w:val="001668CA"/>
    <w:rsid w:val="001C1A4E"/>
    <w:rsid w:val="001D5249"/>
    <w:rsid w:val="001D7639"/>
    <w:rsid w:val="001F3C92"/>
    <w:rsid w:val="001F704A"/>
    <w:rsid w:val="00203F96"/>
    <w:rsid w:val="00207D14"/>
    <w:rsid w:val="00216740"/>
    <w:rsid w:val="002170F2"/>
    <w:rsid w:val="0022022C"/>
    <w:rsid w:val="00221411"/>
    <w:rsid w:val="00222950"/>
    <w:rsid w:val="002271E6"/>
    <w:rsid w:val="00231A6F"/>
    <w:rsid w:val="00247A5C"/>
    <w:rsid w:val="0026203B"/>
    <w:rsid w:val="00263AE4"/>
    <w:rsid w:val="00270ECE"/>
    <w:rsid w:val="0027190D"/>
    <w:rsid w:val="00273770"/>
    <w:rsid w:val="002830C1"/>
    <w:rsid w:val="002835D5"/>
    <w:rsid w:val="002850ED"/>
    <w:rsid w:val="00293382"/>
    <w:rsid w:val="002C37C4"/>
    <w:rsid w:val="002C5245"/>
    <w:rsid w:val="002D5A67"/>
    <w:rsid w:val="002D7DD4"/>
    <w:rsid w:val="002E2C62"/>
    <w:rsid w:val="002E481E"/>
    <w:rsid w:val="002F057C"/>
    <w:rsid w:val="00301B67"/>
    <w:rsid w:val="00312E16"/>
    <w:rsid w:val="0031417F"/>
    <w:rsid w:val="00314CE7"/>
    <w:rsid w:val="0033189A"/>
    <w:rsid w:val="00341575"/>
    <w:rsid w:val="003439AE"/>
    <w:rsid w:val="0035373E"/>
    <w:rsid w:val="00362821"/>
    <w:rsid w:val="003667D6"/>
    <w:rsid w:val="00366F48"/>
    <w:rsid w:val="003752CF"/>
    <w:rsid w:val="00392A42"/>
    <w:rsid w:val="003B1BFC"/>
    <w:rsid w:val="003C11BF"/>
    <w:rsid w:val="003D0BC0"/>
    <w:rsid w:val="003D0EA7"/>
    <w:rsid w:val="003D46C9"/>
    <w:rsid w:val="003D63D7"/>
    <w:rsid w:val="003E01F4"/>
    <w:rsid w:val="003E1EB3"/>
    <w:rsid w:val="003E3388"/>
    <w:rsid w:val="003E5E79"/>
    <w:rsid w:val="003F7B15"/>
    <w:rsid w:val="004224E0"/>
    <w:rsid w:val="00435FE0"/>
    <w:rsid w:val="00446884"/>
    <w:rsid w:val="0045403F"/>
    <w:rsid w:val="00460F64"/>
    <w:rsid w:val="004709AC"/>
    <w:rsid w:val="00470F9A"/>
    <w:rsid w:val="00494E9E"/>
    <w:rsid w:val="00496489"/>
    <w:rsid w:val="004A1A06"/>
    <w:rsid w:val="004B3526"/>
    <w:rsid w:val="004B5C36"/>
    <w:rsid w:val="004B6AAA"/>
    <w:rsid w:val="004C4841"/>
    <w:rsid w:val="004E5963"/>
    <w:rsid w:val="00517C9C"/>
    <w:rsid w:val="00520C14"/>
    <w:rsid w:val="0053054E"/>
    <w:rsid w:val="0053127E"/>
    <w:rsid w:val="00531B3D"/>
    <w:rsid w:val="00532018"/>
    <w:rsid w:val="00533EA3"/>
    <w:rsid w:val="00546658"/>
    <w:rsid w:val="005520AC"/>
    <w:rsid w:val="00560193"/>
    <w:rsid w:val="00563AC3"/>
    <w:rsid w:val="005758E8"/>
    <w:rsid w:val="00586CD5"/>
    <w:rsid w:val="005947D1"/>
    <w:rsid w:val="005A352D"/>
    <w:rsid w:val="005B09B5"/>
    <w:rsid w:val="005B539E"/>
    <w:rsid w:val="005D1046"/>
    <w:rsid w:val="005D139B"/>
    <w:rsid w:val="005D74C0"/>
    <w:rsid w:val="00607789"/>
    <w:rsid w:val="00607EA6"/>
    <w:rsid w:val="0062390D"/>
    <w:rsid w:val="00636FBA"/>
    <w:rsid w:val="00637639"/>
    <w:rsid w:val="00693D6C"/>
    <w:rsid w:val="006A271C"/>
    <w:rsid w:val="006A3308"/>
    <w:rsid w:val="006A4AD0"/>
    <w:rsid w:val="006A7A1B"/>
    <w:rsid w:val="006B14A7"/>
    <w:rsid w:val="006B272E"/>
    <w:rsid w:val="006B6F4A"/>
    <w:rsid w:val="006C4FFC"/>
    <w:rsid w:val="006E073D"/>
    <w:rsid w:val="006F359E"/>
    <w:rsid w:val="00727AB5"/>
    <w:rsid w:val="00727B49"/>
    <w:rsid w:val="00727ED6"/>
    <w:rsid w:val="00737387"/>
    <w:rsid w:val="00752615"/>
    <w:rsid w:val="00762CF4"/>
    <w:rsid w:val="007636DB"/>
    <w:rsid w:val="0077778E"/>
    <w:rsid w:val="00781098"/>
    <w:rsid w:val="00781BE2"/>
    <w:rsid w:val="007A0554"/>
    <w:rsid w:val="007A5911"/>
    <w:rsid w:val="007B7084"/>
    <w:rsid w:val="007C34A1"/>
    <w:rsid w:val="007F6697"/>
    <w:rsid w:val="00804CFC"/>
    <w:rsid w:val="0080508D"/>
    <w:rsid w:val="00805C65"/>
    <w:rsid w:val="008107D8"/>
    <w:rsid w:val="00810D0D"/>
    <w:rsid w:val="00815E74"/>
    <w:rsid w:val="00821631"/>
    <w:rsid w:val="00827AD3"/>
    <w:rsid w:val="00833CCF"/>
    <w:rsid w:val="00834163"/>
    <w:rsid w:val="00845B81"/>
    <w:rsid w:val="00854A0F"/>
    <w:rsid w:val="00855B09"/>
    <w:rsid w:val="00861617"/>
    <w:rsid w:val="00861856"/>
    <w:rsid w:val="00861A55"/>
    <w:rsid w:val="008678A7"/>
    <w:rsid w:val="00871B06"/>
    <w:rsid w:val="008940B6"/>
    <w:rsid w:val="008B5020"/>
    <w:rsid w:val="008B748A"/>
    <w:rsid w:val="008E0ACB"/>
    <w:rsid w:val="00907EA9"/>
    <w:rsid w:val="00910790"/>
    <w:rsid w:val="00923CA1"/>
    <w:rsid w:val="009338BC"/>
    <w:rsid w:val="009817C3"/>
    <w:rsid w:val="00984076"/>
    <w:rsid w:val="00984419"/>
    <w:rsid w:val="00987E67"/>
    <w:rsid w:val="00995861"/>
    <w:rsid w:val="009A3EFC"/>
    <w:rsid w:val="009A44B3"/>
    <w:rsid w:val="009A58CB"/>
    <w:rsid w:val="009A5D75"/>
    <w:rsid w:val="009B3E09"/>
    <w:rsid w:val="009D457C"/>
    <w:rsid w:val="00A04705"/>
    <w:rsid w:val="00A103DE"/>
    <w:rsid w:val="00A1064E"/>
    <w:rsid w:val="00A2011F"/>
    <w:rsid w:val="00A341D5"/>
    <w:rsid w:val="00A4790A"/>
    <w:rsid w:val="00A55D0E"/>
    <w:rsid w:val="00A906BD"/>
    <w:rsid w:val="00A95916"/>
    <w:rsid w:val="00AC3885"/>
    <w:rsid w:val="00AC5BB5"/>
    <w:rsid w:val="00AD2D63"/>
    <w:rsid w:val="00AD3307"/>
    <w:rsid w:val="00B10AB8"/>
    <w:rsid w:val="00B128E7"/>
    <w:rsid w:val="00B23F57"/>
    <w:rsid w:val="00B358A5"/>
    <w:rsid w:val="00B42829"/>
    <w:rsid w:val="00B47BB5"/>
    <w:rsid w:val="00B56473"/>
    <w:rsid w:val="00B56936"/>
    <w:rsid w:val="00B81720"/>
    <w:rsid w:val="00B83AFE"/>
    <w:rsid w:val="00B83CEA"/>
    <w:rsid w:val="00B85B7D"/>
    <w:rsid w:val="00B91F24"/>
    <w:rsid w:val="00BB07EA"/>
    <w:rsid w:val="00BB4273"/>
    <w:rsid w:val="00BC054E"/>
    <w:rsid w:val="00BC6EA1"/>
    <w:rsid w:val="00C069BE"/>
    <w:rsid w:val="00C126FD"/>
    <w:rsid w:val="00C154B4"/>
    <w:rsid w:val="00C2161A"/>
    <w:rsid w:val="00C22CFA"/>
    <w:rsid w:val="00C24C78"/>
    <w:rsid w:val="00C259ED"/>
    <w:rsid w:val="00C26874"/>
    <w:rsid w:val="00C63E97"/>
    <w:rsid w:val="00C86BF7"/>
    <w:rsid w:val="00C90FD2"/>
    <w:rsid w:val="00C9554F"/>
    <w:rsid w:val="00CA646A"/>
    <w:rsid w:val="00CC1C7E"/>
    <w:rsid w:val="00CC2E6A"/>
    <w:rsid w:val="00CC33C7"/>
    <w:rsid w:val="00CC622B"/>
    <w:rsid w:val="00CC7EE9"/>
    <w:rsid w:val="00CD6C33"/>
    <w:rsid w:val="00CD71F6"/>
    <w:rsid w:val="00CE106E"/>
    <w:rsid w:val="00CE318A"/>
    <w:rsid w:val="00CE3EF1"/>
    <w:rsid w:val="00CF1797"/>
    <w:rsid w:val="00CF19D1"/>
    <w:rsid w:val="00CF33D3"/>
    <w:rsid w:val="00CF4458"/>
    <w:rsid w:val="00D02484"/>
    <w:rsid w:val="00D03CA4"/>
    <w:rsid w:val="00D07E29"/>
    <w:rsid w:val="00D33088"/>
    <w:rsid w:val="00D373AD"/>
    <w:rsid w:val="00D4068A"/>
    <w:rsid w:val="00D451F1"/>
    <w:rsid w:val="00D613B8"/>
    <w:rsid w:val="00D762EF"/>
    <w:rsid w:val="00D83654"/>
    <w:rsid w:val="00D85464"/>
    <w:rsid w:val="00D86F84"/>
    <w:rsid w:val="00D901D5"/>
    <w:rsid w:val="00D96E30"/>
    <w:rsid w:val="00DA1110"/>
    <w:rsid w:val="00DB72C5"/>
    <w:rsid w:val="00DD0CAB"/>
    <w:rsid w:val="00E017AB"/>
    <w:rsid w:val="00E049E9"/>
    <w:rsid w:val="00E1262B"/>
    <w:rsid w:val="00E13916"/>
    <w:rsid w:val="00E1595B"/>
    <w:rsid w:val="00E2024A"/>
    <w:rsid w:val="00E348B3"/>
    <w:rsid w:val="00E412D9"/>
    <w:rsid w:val="00E45794"/>
    <w:rsid w:val="00E7636C"/>
    <w:rsid w:val="00E925DA"/>
    <w:rsid w:val="00E933F8"/>
    <w:rsid w:val="00EA7271"/>
    <w:rsid w:val="00EA7E6E"/>
    <w:rsid w:val="00EB31CC"/>
    <w:rsid w:val="00EB3F21"/>
    <w:rsid w:val="00EC0BF2"/>
    <w:rsid w:val="00EC1777"/>
    <w:rsid w:val="00ED4C4E"/>
    <w:rsid w:val="00EE7185"/>
    <w:rsid w:val="00EF4A3C"/>
    <w:rsid w:val="00EF7A64"/>
    <w:rsid w:val="00F14052"/>
    <w:rsid w:val="00F1621C"/>
    <w:rsid w:val="00F20636"/>
    <w:rsid w:val="00F35D3B"/>
    <w:rsid w:val="00F5219E"/>
    <w:rsid w:val="00F53D06"/>
    <w:rsid w:val="00F63E88"/>
    <w:rsid w:val="00F653B3"/>
    <w:rsid w:val="00F721AD"/>
    <w:rsid w:val="00F8505C"/>
    <w:rsid w:val="00F9743F"/>
    <w:rsid w:val="00FA1B1E"/>
    <w:rsid w:val="00FA1F85"/>
    <w:rsid w:val="00FA7AAD"/>
    <w:rsid w:val="00FB16C2"/>
    <w:rsid w:val="00FB6149"/>
    <w:rsid w:val="00FB6CD6"/>
    <w:rsid w:val="00FC1E66"/>
    <w:rsid w:val="00FC2326"/>
    <w:rsid w:val="00FC7E7E"/>
    <w:rsid w:val="00FD6C51"/>
    <w:rsid w:val="00FE07C8"/>
    <w:rsid w:val="00FE1310"/>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09c,#069"/>
    </o:shapedefaults>
    <o:shapelayout v:ext="edit">
      <o:idmap v:ext="edit" data="1"/>
    </o:shapelayout>
  </w:shapeDefaults>
  <w:decimalSymbol w:val="."/>
  <w:listSeparator w:val=","/>
  <w14:docId w14:val="5785A956"/>
  <w15:chartTrackingRefBased/>
  <w15:docId w15:val="{59880FE3-2385-4CFC-90A0-1F42E49C5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4B5C36"/>
    <w:pPr>
      <w:spacing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4B5C36"/>
    <w:rPr>
      <w:rFonts w:ascii="FS Me" w:hAnsi="FS Me"/>
      <w:color w:val="006699"/>
      <w:sz w:val="28"/>
      <w:szCs w:val="28"/>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rsid w:val="000727B4"/>
    <w:pPr>
      <w:ind w:left="720"/>
      <w:contextualSpacing/>
    </w:pPr>
  </w:style>
  <w:style w:type="paragraph" w:styleId="ListBullet">
    <w:name w:val="List Bullet"/>
    <w:basedOn w:val="Normal"/>
    <w:autoRedefine/>
    <w:uiPriority w:val="99"/>
    <w:unhideWhenUsed/>
    <w:qFormat/>
    <w:rsid w:val="00067540"/>
    <w:pPr>
      <w:numPr>
        <w:numId w:val="1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19"/>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17"/>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32"/>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styleId="CommentReference">
    <w:name w:val="annotation reference"/>
    <w:basedOn w:val="DefaultParagraphFont"/>
    <w:uiPriority w:val="99"/>
    <w:semiHidden/>
    <w:unhideWhenUsed/>
    <w:rsid w:val="00023E86"/>
    <w:rPr>
      <w:sz w:val="16"/>
      <w:szCs w:val="16"/>
    </w:rPr>
  </w:style>
  <w:style w:type="paragraph" w:styleId="CommentText">
    <w:name w:val="annotation text"/>
    <w:basedOn w:val="Normal"/>
    <w:link w:val="CommentTextChar"/>
    <w:uiPriority w:val="99"/>
    <w:semiHidden/>
    <w:unhideWhenUsed/>
    <w:rsid w:val="00023E86"/>
    <w:pPr>
      <w:spacing w:line="240" w:lineRule="auto"/>
    </w:pPr>
    <w:rPr>
      <w:sz w:val="20"/>
      <w:szCs w:val="20"/>
    </w:rPr>
  </w:style>
  <w:style w:type="character" w:customStyle="1" w:styleId="CommentTextChar">
    <w:name w:val="Comment Text Char"/>
    <w:basedOn w:val="DefaultParagraphFont"/>
    <w:link w:val="CommentText"/>
    <w:uiPriority w:val="99"/>
    <w:semiHidden/>
    <w:rsid w:val="00023E86"/>
    <w:rPr>
      <w:sz w:val="20"/>
      <w:szCs w:val="20"/>
      <w:lang w:val="en-GB"/>
    </w:rPr>
  </w:style>
  <w:style w:type="paragraph" w:styleId="CommentSubject">
    <w:name w:val="annotation subject"/>
    <w:basedOn w:val="CommentText"/>
    <w:next w:val="CommentText"/>
    <w:link w:val="CommentSubjectChar"/>
    <w:uiPriority w:val="99"/>
    <w:semiHidden/>
    <w:unhideWhenUsed/>
    <w:rsid w:val="00023E86"/>
    <w:rPr>
      <w:b/>
      <w:bCs/>
    </w:rPr>
  </w:style>
  <w:style w:type="character" w:customStyle="1" w:styleId="CommentSubjectChar">
    <w:name w:val="Comment Subject Char"/>
    <w:basedOn w:val="CommentTextChar"/>
    <w:link w:val="CommentSubject"/>
    <w:uiPriority w:val="99"/>
    <w:semiHidden/>
    <w:rsid w:val="00023E86"/>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cw.hoffi.work/funding/get-started/creative-learning-funding" TargetMode="External"/><Relationship Id="rId18" Type="http://schemas.openxmlformats.org/officeDocument/2006/relationships/hyperlink" Target="https://www.youtube.com/playlist?list=PLTp2DYQMt2uOazLp8y2B-854dxzICb6c4"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youtube.com/watch?v=TrlyAjF0c4w" TargetMode="External"/><Relationship Id="rId7" Type="http://schemas.openxmlformats.org/officeDocument/2006/relationships/settings" Target="settings.xml"/><Relationship Id="rId12" Type="http://schemas.openxmlformats.org/officeDocument/2006/relationships/hyperlink" Target="https://hwb.gov.wales/curriculum-for-wales" TargetMode="External"/><Relationship Id="rId17" Type="http://schemas.openxmlformats.org/officeDocument/2006/relationships/hyperlink" Target="http://2018.creativelearning.arts.wale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hwb.gov.wales/zones/creative-learning/about-us/" TargetMode="External"/><Relationship Id="rId20" Type="http://schemas.openxmlformats.org/officeDocument/2006/relationships/hyperlink" Target="https://www.youtube.com/watch?v=7FPBY3NF2O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reativelearning.arts.wales" TargetMode="External"/><Relationship Id="rId24" Type="http://schemas.openxmlformats.org/officeDocument/2006/relationships/hyperlink" Target="http://www.dataprotection.gov.uk)" TargetMode="External"/><Relationship Id="rId5" Type="http://schemas.openxmlformats.org/officeDocument/2006/relationships/numbering" Target="numbering.xml"/><Relationship Id="rId15" Type="http://schemas.openxmlformats.org/officeDocument/2006/relationships/hyperlink" Target="https://creativelearning.arts.wales/" TargetMode="External"/><Relationship Id="rId23" Type="http://schemas.openxmlformats.org/officeDocument/2006/relationships/hyperlink" Target="mailto:creative.learning@arts.wales" TargetMode="External"/><Relationship Id="rId10" Type="http://schemas.openxmlformats.org/officeDocument/2006/relationships/endnotes" Target="endnotes.xml"/><Relationship Id="rId19" Type="http://schemas.openxmlformats.org/officeDocument/2006/relationships/hyperlink" Target="https://www.youtube.com/watch?v=ZowN8LWI9K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rts.wales/arts-in-wales/creative-learning/the-all-wales-arts-and-education-programme" TargetMode="External"/><Relationship Id="rId22" Type="http://schemas.openxmlformats.org/officeDocument/2006/relationships/hyperlink" Target="https://www.youtube.com/watch?v=_xX01Few01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76FAB7CD4BA24BA08F75E441B43A55" ma:contentTypeVersion="13" ma:contentTypeDescription="Create a new document." ma:contentTypeScope="" ma:versionID="a2c940e17a101103f41d05915bb8d6ff">
  <xsd:schema xmlns:xsd="http://www.w3.org/2001/XMLSchema" xmlns:xs="http://www.w3.org/2001/XMLSchema" xmlns:p="http://schemas.microsoft.com/office/2006/metadata/properties" xmlns:ns3="fa4c04ad-8eec-4f0a-8f3a-f6c9f82b1d03" xmlns:ns4="657d612f-cd44-45f1-aa81-a5b593b06598" targetNamespace="http://schemas.microsoft.com/office/2006/metadata/properties" ma:root="true" ma:fieldsID="52c9bfda96cfa177d4fb75bf0755e09f" ns3:_="" ns4:_="">
    <xsd:import namespace="fa4c04ad-8eec-4f0a-8f3a-f6c9f82b1d03"/>
    <xsd:import namespace="657d612f-cd44-45f1-aa81-a5b593b0659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c04ad-8eec-4f0a-8f3a-f6c9f82b1d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7d612f-cd44-45f1-aa81-a5b593b0659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AE50B-0DFF-482E-A209-CE0143C23E89}">
  <ds:schemaRefs>
    <ds:schemaRef ds:uri="http://purl.org/dc/dcmitype/"/>
    <ds:schemaRef ds:uri="fa4c04ad-8eec-4f0a-8f3a-f6c9f82b1d03"/>
    <ds:schemaRef ds:uri="http://schemas.microsoft.com/office/2006/documentManagement/types"/>
    <ds:schemaRef ds:uri="http://purl.org/dc/terms/"/>
    <ds:schemaRef ds:uri="657d612f-cd44-45f1-aa81-a5b593b06598"/>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DCD6ED3-C1FB-4927-986C-456D1B55FCD0}">
  <ds:schemaRefs>
    <ds:schemaRef ds:uri="http://schemas.microsoft.com/sharepoint/v3/contenttype/forms"/>
  </ds:schemaRefs>
</ds:datastoreItem>
</file>

<file path=customXml/itemProps3.xml><?xml version="1.0" encoding="utf-8"?>
<ds:datastoreItem xmlns:ds="http://schemas.openxmlformats.org/officeDocument/2006/customXml" ds:itemID="{A910D8B2-5E64-42DE-8B58-0BE34EEF5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4c04ad-8eec-4f0a-8f3a-f6c9f82b1d03"/>
    <ds:schemaRef ds:uri="657d612f-cd44-45f1-aa81-a5b593b065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2C60BE-AC31-4D18-A8FE-2ED34F50E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3330</Words>
  <Characters>18982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Greys</dc:creator>
  <cp:keywords/>
  <dc:description/>
  <cp:lastModifiedBy>Betsan Jones</cp:lastModifiedBy>
  <cp:revision>2</cp:revision>
  <cp:lastPrinted>2019-10-17T11:07:00Z</cp:lastPrinted>
  <dcterms:created xsi:type="dcterms:W3CDTF">2020-02-10T16:37:00Z</dcterms:created>
  <dcterms:modified xsi:type="dcterms:W3CDTF">2020-02-10T16:37:00Z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0x010100C776FAB7CD4BA24BA08F75E441B43A55</vt:lpwstr>
  </property>
  <property fmtid="{D5CDD505-2E9C-101B-9397-08002B2CF9AE}" pid="3" name="RecordPoint_WorkflowType">
    <vt:lpwstr>ActiveSubmitStub</vt:lpwstr>
  </property>
  <property fmtid="{D5CDD505-2E9C-101B-9397-08002B2CF9AE}" pid="4" name="RecordPoint_ActiveItemSiteId">
    <vt:lpwstr>{fba3a06e-c3bd-4809-ae89-b49665e1d543}</vt:lpwstr>
  </property>
  <property fmtid="{D5CDD505-2E9C-101B-9397-08002B2CF9AE}" pid="5" name="RecordPoint_ActiveItemListId">
    <vt:lpwstr>{506c8100-db2a-499f-8473-31ff66132982}</vt:lpwstr>
  </property>
  <property fmtid="{D5CDD505-2E9C-101B-9397-08002B2CF9AE}" pid="6" name="RecordPoint_ActiveItemUniqueId">
    <vt:lpwstr>{65878334-8107-4efe-b23c-1fa957b0b32f}</vt:lpwstr>
  </property>
  <property fmtid="{D5CDD505-2E9C-101B-9397-08002B2CF9AE}" pid="7" name="RecordPoint_ActiveItemWebId">
    <vt:lpwstr>{aeffe3da-3929-448e-a373-899c8eadfdd6}</vt:lpwstr>
  </property>
  <property fmtid="{D5CDD505-2E9C-101B-9397-08002B2CF9AE}" pid="8" name="RecordPoint_RecordNumberSubmitted">
    <vt:lpwstr>R0000578950</vt:lpwstr>
  </property>
  <property fmtid="{D5CDD505-2E9C-101B-9397-08002B2CF9AE}" pid="9" name="RecordPoint_SubmissionCompleted">
    <vt:lpwstr>2020-02-10T12:29:05.9773127+00:00</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ies>
</file>